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0E" w:rsidRDefault="00487DAB" w:rsidP="00B3670E">
      <w:pPr>
        <w:tabs>
          <w:tab w:val="left" w:pos="602"/>
        </w:tabs>
        <w:ind w:left="567" w:hanging="567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แบบฟอร์มสรุป</w:t>
      </w:r>
      <w:bookmarkStart w:id="0" w:name="_GoBack"/>
      <w:bookmarkEnd w:id="0"/>
      <w:r w:rsidR="00B3670E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</w:t>
      </w:r>
      <w:r w:rsidR="00B3670E" w:rsidRPr="009F646D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ผู้รับบริ</w:t>
      </w:r>
      <w:r w:rsidR="00B3670E" w:rsidRPr="009F646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การหรือผู้มีส่วนได้ส่วนเสียภาย</w:t>
      </w:r>
      <w:r w:rsidR="00B3670E" w:rsidRPr="009F64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นอก</w:t>
      </w:r>
      <w:r w:rsidR="00B3670E" w:rsidRPr="009F646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เพื่อใช้</w:t>
      </w:r>
      <w:r w:rsidR="00B3670E" w:rsidRPr="009F646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เป็นข้อมูล</w:t>
      </w:r>
    </w:p>
    <w:p w:rsidR="00B3670E" w:rsidRDefault="00B3670E" w:rsidP="00B3670E">
      <w:pPr>
        <w:tabs>
          <w:tab w:val="left" w:pos="602"/>
        </w:tabs>
        <w:ind w:left="567" w:hanging="567"/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9F646D">
        <w:rPr>
          <w:rFonts w:ascii="TH SarabunIT๙" w:eastAsia="Times New Roman" w:hAnsi="TH SarabunIT๙" w:cs="TH SarabunIT๙"/>
          <w:b/>
          <w:bCs/>
          <w:spacing w:val="-14"/>
          <w:sz w:val="36"/>
          <w:szCs w:val="36"/>
          <w:cs/>
        </w:rPr>
        <w:t>ในการ</w:t>
      </w:r>
      <w:r w:rsidRPr="009F646D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ประเมินคุณธรรมและความโปร่งใสในการดำเนินงานของหน่วยงานภาครัฐ</w:t>
      </w:r>
      <w:r w:rsidRPr="009F646D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 </w:t>
      </w:r>
    </w:p>
    <w:p w:rsidR="00B3670E" w:rsidRPr="009F646D" w:rsidRDefault="00B3670E" w:rsidP="00B3670E">
      <w:pPr>
        <w:tabs>
          <w:tab w:val="left" w:pos="602"/>
        </w:tabs>
        <w:ind w:left="567" w:hanging="567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F646D"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  <w:cs/>
        </w:rPr>
        <w:t>มหาวิทยาลัยราช</w:t>
      </w:r>
      <w:proofErr w:type="spellStart"/>
      <w:r w:rsidRPr="009F646D"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  <w:cs/>
        </w:rPr>
        <w:t>ภัฏ</w:t>
      </w:r>
      <w:proofErr w:type="spellEnd"/>
      <w:r w:rsidRPr="009F646D"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  <w:cs/>
        </w:rPr>
        <w:t>สกลนคร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9F646D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ประจำปีงบประมาณ พ.ศ. ๒๕6</w:t>
      </w:r>
      <w:r w:rsidRPr="009F646D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6</w:t>
      </w:r>
    </w:p>
    <w:p w:rsidR="00B3670E" w:rsidRDefault="00B3670E" w:rsidP="00B3670E">
      <w:pPr>
        <w:pStyle w:val="a4"/>
        <w:tabs>
          <w:tab w:val="center" w:pos="6019"/>
        </w:tabs>
        <w:ind w:left="284"/>
        <w:jc w:val="center"/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212529"/>
          <w:sz w:val="36"/>
          <w:szCs w:val="36"/>
          <w:shd w:val="clear" w:color="auto" w:fill="FFFFFF"/>
          <w:cs/>
        </w:rPr>
        <w:t>********************************</w:t>
      </w:r>
    </w:p>
    <w:p w:rsidR="00B3670E" w:rsidRDefault="00B3670E" w:rsidP="00B3670E">
      <w:pPr>
        <w:tabs>
          <w:tab w:val="center" w:pos="6019"/>
        </w:tabs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</w:rPr>
      </w:pPr>
    </w:p>
    <w:p w:rsidR="00B3670E" w:rsidRDefault="00B3670E" w:rsidP="00B3670E">
      <w:pPr>
        <w:tabs>
          <w:tab w:val="center" w:pos="6019"/>
        </w:tabs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212529"/>
          <w:sz w:val="36"/>
          <w:szCs w:val="36"/>
          <w:shd w:val="clear" w:color="auto" w:fill="FFFFFF"/>
          <w:cs/>
        </w:rPr>
        <w:t xml:space="preserve">ส่วนราชการ </w:t>
      </w:r>
      <w:r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  <w:cs/>
        </w:rPr>
        <w:t xml:space="preserve">: …………………………………………….. </w:t>
      </w:r>
      <w:r>
        <w:rPr>
          <w:rFonts w:ascii="TH SarabunIT๙" w:hAnsi="TH SarabunIT๙" w:cs="TH SarabunIT๙" w:hint="cs"/>
          <w:b/>
          <w:bCs/>
          <w:color w:val="212529"/>
          <w:sz w:val="36"/>
          <w:szCs w:val="36"/>
          <w:shd w:val="clear" w:color="auto" w:fill="FFFFFF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color w:val="212529"/>
          <w:sz w:val="36"/>
          <w:szCs w:val="36"/>
          <w:shd w:val="clear" w:color="auto" w:fill="FFFFFF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color w:val="212529"/>
          <w:sz w:val="36"/>
          <w:szCs w:val="36"/>
          <w:shd w:val="clear" w:color="auto" w:fill="FFFFFF"/>
          <w:cs/>
        </w:rPr>
        <w:t>สกลนคร</w:t>
      </w:r>
    </w:p>
    <w:p w:rsidR="00B3670E" w:rsidRPr="00743503" w:rsidRDefault="00B3670E" w:rsidP="00B3670E">
      <w:pPr>
        <w:tabs>
          <w:tab w:val="center" w:pos="6019"/>
        </w:tabs>
        <w:rPr>
          <w:rFonts w:ascii="TH SarabunIT๙" w:hAnsi="TH SarabunIT๙" w:cs="TH SarabunIT๙"/>
          <w:b/>
          <w:bCs/>
          <w:color w:val="212529"/>
          <w:sz w:val="36"/>
          <w:szCs w:val="36"/>
          <w:shd w:val="clear" w:color="auto" w:fill="FFFFFF"/>
          <w:cs/>
        </w:rPr>
      </w:pPr>
    </w:p>
    <w:p w:rsidR="00B3670E" w:rsidRDefault="00B3670E" w:rsidP="00B3670E">
      <w:pPr>
        <w:pStyle w:val="a4"/>
        <w:tabs>
          <w:tab w:val="center" w:pos="6019"/>
        </w:tabs>
        <w:ind w:left="0"/>
        <w:rPr>
          <w:rFonts w:ascii="TH SarabunIT๙" w:eastAsia="Times New Roman" w:hAnsi="TH SarabunIT๙" w:cs="TH SarabunIT๙"/>
          <w:szCs w:val="32"/>
        </w:rPr>
      </w:pPr>
      <w:r w:rsidRPr="00531851">
        <w:rPr>
          <w:rFonts w:ascii="TH SarabunIT๙" w:hAnsi="TH SarabunIT๙" w:cs="TH SarabunIT๙"/>
          <w:b/>
          <w:bCs/>
          <w:color w:val="212529"/>
          <w:szCs w:val="32"/>
          <w:shd w:val="clear" w:color="auto" w:fill="FFFFFF"/>
          <w:cs/>
        </w:rPr>
        <w:t xml:space="preserve">คำชี้แจง : </w:t>
      </w:r>
      <w:r>
        <w:rPr>
          <w:rFonts w:ascii="TH SarabunIT๙" w:hAnsi="TH SarabunIT๙" w:cs="TH SarabunIT๙"/>
          <w:szCs w:val="32"/>
          <w:cs/>
        </w:rPr>
        <w:t xml:space="preserve">ผู้มีส่วนได้ส่วนเสียภายนอก </w:t>
      </w:r>
      <w:r>
        <w:rPr>
          <w:rFonts w:ascii="TH SarabunIT๙" w:hAnsi="TH SarabunIT๙" w:cs="TH SarabunIT๙" w:hint="cs"/>
          <w:szCs w:val="32"/>
          <w:cs/>
        </w:rPr>
        <w:t xml:space="preserve">หมายถึง </w:t>
      </w:r>
      <w:r w:rsidRPr="00531851">
        <w:rPr>
          <w:rFonts w:ascii="TH SarabunIT๙" w:hAnsi="TH SarabunIT๙" w:cs="TH SarabunIT๙"/>
          <w:szCs w:val="32"/>
          <w:cs/>
        </w:rPr>
        <w:t>บุคคล นิติบุคคล บริ</w:t>
      </w:r>
      <w:r>
        <w:rPr>
          <w:rFonts w:ascii="TH SarabunIT๙" w:hAnsi="TH SarabunIT๙" w:cs="TH SarabunIT๙"/>
          <w:szCs w:val="32"/>
          <w:cs/>
        </w:rPr>
        <w:t>ษัทเอกชน หรือหน่วยงานของรัฐอื่น</w:t>
      </w:r>
      <w:r w:rsidRPr="00531851">
        <w:rPr>
          <w:rFonts w:ascii="TH SarabunIT๙" w:hAnsi="TH SarabunIT๙" w:cs="TH SarabunIT๙"/>
          <w:szCs w:val="32"/>
          <w:cs/>
        </w:rPr>
        <w:t xml:space="preserve">                ที่เคยผู้รับบริการหรือมาติดต่อหน่วยงานภาครัฐ </w:t>
      </w:r>
      <w:r>
        <w:rPr>
          <w:rFonts w:ascii="TH SarabunIT๙" w:hAnsi="TH SarabunIT๙" w:cs="TH SarabunIT๙" w:hint="cs"/>
          <w:szCs w:val="32"/>
          <w:cs/>
        </w:rPr>
        <w:t>ในรอบปี</w:t>
      </w:r>
      <w:r w:rsidRPr="00531851">
        <w:rPr>
          <w:rFonts w:ascii="TH SarabunIT๙" w:eastAsia="Times New Roman" w:hAnsi="TH SarabunIT๙" w:cs="TH SarabunIT๙"/>
          <w:szCs w:val="32"/>
          <w:cs/>
        </w:rPr>
        <w:t>งบประมาณ พ.ศ. ๒๕๖6</w:t>
      </w:r>
    </w:p>
    <w:p w:rsidR="00B3670E" w:rsidRPr="00531851" w:rsidRDefault="00B3670E" w:rsidP="00B3670E">
      <w:pPr>
        <w:pStyle w:val="a4"/>
        <w:tabs>
          <w:tab w:val="center" w:pos="6019"/>
        </w:tabs>
        <w:ind w:left="0"/>
        <w:rPr>
          <w:rFonts w:ascii="TH SarabunIT๙" w:hAnsi="TH SarabunIT๙" w:cs="TH SarabunIT๙"/>
          <w:b/>
          <w:bCs/>
          <w:color w:val="212529"/>
          <w:szCs w:val="32"/>
          <w:shd w:val="clear" w:color="auto" w:fill="FFFFFF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3"/>
        <w:gridCol w:w="3123"/>
        <w:gridCol w:w="3685"/>
        <w:gridCol w:w="2127"/>
      </w:tblGrid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ที่ 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685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 (คน)</w:t>
            </w: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ทุกคณะ</w:t>
            </w:r>
          </w:p>
        </w:tc>
        <w:tc>
          <w:tcPr>
            <w:tcW w:w="3685" w:type="dxa"/>
          </w:tcPr>
          <w:p w:rsidR="00B3670E" w:rsidRDefault="00B3670E" w:rsidP="00B3670E">
            <w:pPr>
              <w:pStyle w:val="a4"/>
              <w:numPr>
                <w:ilvl w:val="0"/>
                <w:numId w:val="1"/>
              </w:numPr>
              <w:tabs>
                <w:tab w:val="center" w:pos="6019"/>
              </w:tabs>
              <w:ind w:left="179" w:hanging="21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นักศึกษา</w:t>
            </w:r>
          </w:p>
          <w:p w:rsidR="00B3670E" w:rsidRPr="00BF1C2C" w:rsidRDefault="00B3670E" w:rsidP="00B3670E">
            <w:pPr>
              <w:pStyle w:val="a4"/>
              <w:numPr>
                <w:ilvl w:val="0"/>
                <w:numId w:val="1"/>
              </w:numPr>
              <w:tabs>
                <w:tab w:val="center" w:pos="6019"/>
              </w:tabs>
              <w:ind w:left="179" w:hanging="21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F1C2C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ผู้รับบริการ </w:t>
            </w:r>
            <w:proofErr w:type="spellStart"/>
            <w:r w:rsidRPr="00BF1C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3685" w:type="dxa"/>
          </w:tcPr>
          <w:p w:rsidR="00B3670E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คณะกรรมการสภาวิชาการฯ</w:t>
            </w:r>
          </w:p>
          <w:p w:rsidR="00B3670E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นักศึกษา</w:t>
            </w:r>
          </w:p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ผู้รับบริการ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3123" w:type="dxa"/>
          </w:tcPr>
          <w:p w:rsidR="00B3670E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บริการและเทคโนโลยีสารสนเทศ</w:t>
            </w:r>
          </w:p>
        </w:tc>
        <w:tc>
          <w:tcPr>
            <w:tcW w:w="3685" w:type="dxa"/>
          </w:tcPr>
          <w:p w:rsidR="00B3670E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นักศึกษา </w:t>
            </w:r>
          </w:p>
          <w:p w:rsidR="00B3670E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ผู้รับบริการ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4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บัณฑิตวิทยาลัย</w:t>
            </w:r>
          </w:p>
        </w:tc>
        <w:tc>
          <w:tcPr>
            <w:tcW w:w="3685" w:type="dxa"/>
          </w:tcPr>
          <w:p w:rsidR="00B3670E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บัณฑิตศึกษา ป.โท ป.เอก</w:t>
            </w:r>
          </w:p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ผู้รับบริการ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  <w:proofErr w:type="spellEnd"/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3685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คณะกรรมการส่งเสริมฯ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(ผู้ทรงคุณวุฒิภายนอก)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สภามหาวิทยาลัย</w:t>
            </w:r>
          </w:p>
        </w:tc>
        <w:tc>
          <w:tcPr>
            <w:tcW w:w="3685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คณะกรรมการสภามหาวิทยาลัยฯ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(ผู้ทรงคุณวุฒิภายนอก)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โรงเรียนวิถีธรรมฯ</w:t>
            </w:r>
          </w:p>
        </w:tc>
        <w:tc>
          <w:tcPr>
            <w:tcW w:w="3685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คณะกรรมการโรงเรียนวิถีธรรมฯ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(ผู้ทรงคุณวุฒิภายนอก)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งานพัสดุ</w:t>
            </w:r>
          </w:p>
        </w:tc>
        <w:tc>
          <w:tcPr>
            <w:tcW w:w="3685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คู่สัญญา จัดซื้อจัดจ้าง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งานทรัพย์สินและรายได้</w:t>
            </w:r>
          </w:p>
        </w:tc>
        <w:tc>
          <w:tcPr>
            <w:tcW w:w="3685" w:type="dxa"/>
          </w:tcPr>
          <w:p w:rsidR="00B3670E" w:rsidRPr="00BF1C2C" w:rsidRDefault="00B3670E" w:rsidP="00CF6CBD">
            <w:pPr>
              <w:tabs>
                <w:tab w:val="center" w:pos="60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BF1C2C">
              <w:rPr>
                <w:rFonts w:ascii="TH SarabunIT๙" w:hAnsi="TH SarabunIT๙" w:cs="TH SarabunIT๙"/>
                <w:sz w:val="28"/>
                <w:szCs w:val="28"/>
                <w:cs/>
              </w:rPr>
              <w:t>เช่าพื้นที่มหาวิทยาลัย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งานบริหารบุคคลและนิติการ</w:t>
            </w:r>
          </w:p>
        </w:tc>
        <w:tc>
          <w:tcPr>
            <w:tcW w:w="3685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ข้าราชการบำนาญ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tabs>
                <w:tab w:val="center" w:pos="6019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3123" w:type="dxa"/>
          </w:tcPr>
          <w:p w:rsidR="00B3670E" w:rsidRPr="00531851" w:rsidRDefault="00B3670E" w:rsidP="00CF6CBD">
            <w:pPr>
              <w:tabs>
                <w:tab w:val="center" w:pos="60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งานประชาสัมพันธ์และโสตทัศนูปกรณ์</w:t>
            </w:r>
          </w:p>
        </w:tc>
        <w:tc>
          <w:tcPr>
            <w:tcW w:w="3685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/>
                <w:sz w:val="28"/>
                <w:szCs w:val="28"/>
                <w:cs/>
              </w:rPr>
              <w:t>สื่อมวลชน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3670E" w:rsidRPr="00531851" w:rsidTr="00CF6CBD">
        <w:tc>
          <w:tcPr>
            <w:tcW w:w="563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808" w:type="dxa"/>
            <w:gridSpan w:val="2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3185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27" w:type="dxa"/>
          </w:tcPr>
          <w:p w:rsidR="00B3670E" w:rsidRPr="00531851" w:rsidRDefault="00B3670E" w:rsidP="00CF6CBD">
            <w:pPr>
              <w:pStyle w:val="a4"/>
              <w:tabs>
                <w:tab w:val="center" w:pos="6019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:rsidR="00B3670E" w:rsidRPr="00531851" w:rsidRDefault="00B3670E" w:rsidP="00B3670E">
      <w:pPr>
        <w:tabs>
          <w:tab w:val="center" w:pos="5940"/>
        </w:tabs>
        <w:rPr>
          <w:rFonts w:ascii="TH SarabunIT๙" w:hAnsi="TH SarabunIT๙" w:cs="TH SarabunIT๙"/>
          <w:sz w:val="28"/>
          <w:szCs w:val="28"/>
          <w:cs/>
        </w:rPr>
      </w:pPr>
      <w:r w:rsidRPr="00531851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 :</w:t>
      </w:r>
      <w:r w:rsidRPr="00531851">
        <w:rPr>
          <w:rFonts w:ascii="TH SarabunIT๙" w:hAnsi="TH SarabunIT๙" w:cs="TH SarabunIT๙"/>
          <w:sz w:val="28"/>
          <w:szCs w:val="28"/>
          <w:cs/>
        </w:rPr>
        <w:t xml:space="preserve"> ส่วนราชการอาจประมาณการจากผู้รับบริการหรือผู้มาติดต่อราชการในรอบปีงบประมาณที่ผ่านมา</w:t>
      </w:r>
    </w:p>
    <w:p w:rsidR="00B3670E" w:rsidRPr="00531851" w:rsidRDefault="00B3670E" w:rsidP="00B3670E">
      <w:pPr>
        <w:tabs>
          <w:tab w:val="center" w:pos="5940"/>
        </w:tabs>
        <w:rPr>
          <w:rFonts w:ascii="TH SarabunIT๙" w:hAnsi="TH SarabunIT๙" w:cs="TH SarabunIT๙"/>
          <w:sz w:val="28"/>
          <w:szCs w:val="28"/>
        </w:rPr>
      </w:pPr>
    </w:p>
    <w:p w:rsidR="004612F7" w:rsidRDefault="004612F7">
      <w:pPr>
        <w:rPr>
          <w:rFonts w:hint="cs"/>
          <w:cs/>
        </w:rPr>
      </w:pPr>
    </w:p>
    <w:sectPr w:rsidR="0046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25D"/>
    <w:multiLevelType w:val="hybridMultilevel"/>
    <w:tmpl w:val="78FA8B48"/>
    <w:lvl w:ilvl="0" w:tplc="CE18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E"/>
    <w:rsid w:val="004612F7"/>
    <w:rsid w:val="00487DAB"/>
    <w:rsid w:val="00B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7A25"/>
  <w15:chartTrackingRefBased/>
  <w15:docId w15:val="{1676AFB1-DF14-4117-81F9-F7CDBCD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0E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7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B3670E"/>
    <w:pPr>
      <w:ind w:left="720"/>
      <w:contextualSpacing/>
    </w:pPr>
    <w:rPr>
      <w:rFonts w:cs="Angsana New"/>
      <w:szCs w:val="40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B3670E"/>
    <w:rPr>
      <w:rFonts w:ascii="CordiaUPC" w:eastAsia="Cordia New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2023-01-06T08:09:00Z</dcterms:created>
  <dcterms:modified xsi:type="dcterms:W3CDTF">2023-01-06T08:10:00Z</dcterms:modified>
</cp:coreProperties>
</file>