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14" w:rsidRPr="00566CC7" w:rsidRDefault="00F3132C">
      <w:pPr>
        <w:jc w:val="center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แบบฟอร์มการทบทวนแผนยุทธศาสต</w:t>
      </w:r>
      <w:r w:rsid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ร์มหาวิทยาลัยราช</w:t>
      </w:r>
      <w:proofErr w:type="spellStart"/>
      <w:r w:rsid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ภัฏ</w:t>
      </w:r>
      <w:proofErr w:type="spellEnd"/>
      <w:r w:rsid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สกลนคร ระยะ </w:t>
      </w:r>
      <w:r w:rsid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5</w:t>
      </w:r>
      <w:r w:rsidRP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ปี พ</w:t>
      </w:r>
      <w:r w:rsidRPr="00566CC7">
        <w:rPr>
          <w:rFonts w:ascii="TH SarabunPSK" w:eastAsia="Sarabun" w:hAnsi="TH SarabunPSK" w:cs="TH SarabunPSK"/>
          <w:b/>
          <w:color w:val="000000"/>
          <w:sz w:val="32"/>
          <w:szCs w:val="32"/>
        </w:rPr>
        <w:t>.</w:t>
      </w:r>
      <w:r w:rsidRP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ศ</w:t>
      </w:r>
      <w:r w:rsidRPr="00566CC7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 </w:t>
      </w:r>
      <w:r w:rsid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2565</w:t>
      </w:r>
      <w:r w:rsidRP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66CC7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– </w:t>
      </w:r>
      <w:r w:rsid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2569</w:t>
      </w:r>
    </w:p>
    <w:p w:rsidR="00142164" w:rsidRPr="00566CC7" w:rsidRDefault="00566CC7">
      <w:pPr>
        <w:jc w:val="center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แบบฟอร์มที่ </w:t>
      </w: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1</w:t>
      </w:r>
      <w:r w:rsidR="00142164" w:rsidRP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ทบทวน</w:t>
      </w:r>
      <w:r w:rsidR="00142164" w:rsidRPr="00566CC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การวิเคราะห์สภาพภายในของมหาวิทยาลัย </w:t>
      </w:r>
      <w:r w:rsidR="00142164" w:rsidRPr="00566CC7">
        <w:rPr>
          <w:rFonts w:ascii="TH SarabunPSK" w:eastAsia="Sarabun" w:hAnsi="TH SarabunPSK" w:cs="TH SarabunPSK"/>
          <w:b/>
          <w:sz w:val="32"/>
          <w:szCs w:val="32"/>
        </w:rPr>
        <w:t xml:space="preserve">(Internal Environment) </w:t>
      </w:r>
      <w:r w:rsidR="00142164" w:rsidRP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แยกตามยุทธศาสตร์ </w:t>
      </w:r>
      <w:r w:rsidR="00142164" w:rsidRPr="00566CC7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142164" w:rsidRPr="00566CC7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="00142164" w:rsidRPr="00566CC7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ระบุชื่อหน่วยท้ายข้อเสนอแนะ</w:t>
      </w:r>
      <w:r w:rsidR="00142164" w:rsidRPr="00566CC7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tbl>
      <w:tblPr>
        <w:tblStyle w:val="a9"/>
        <w:tblW w:w="13732" w:type="dxa"/>
        <w:tblInd w:w="-147" w:type="dxa"/>
        <w:tblLook w:val="04A0" w:firstRow="1" w:lastRow="0" w:firstColumn="1" w:lastColumn="0" w:noHBand="0" w:noVBand="1"/>
      </w:tblPr>
      <w:tblGrid>
        <w:gridCol w:w="6802"/>
        <w:gridCol w:w="6930"/>
      </w:tblGrid>
      <w:tr w:rsidR="00142164" w:rsidRPr="00566CC7" w:rsidTr="00566CC7">
        <w:trPr>
          <w:trHeight w:val="589"/>
          <w:tblHeader/>
        </w:trPr>
        <w:tc>
          <w:tcPr>
            <w:tcW w:w="6802" w:type="dxa"/>
            <w:shd w:val="clear" w:color="auto" w:fill="E2EFD9" w:themeFill="accent6" w:themeFillTint="33"/>
            <w:vAlign w:val="center"/>
          </w:tcPr>
          <w:p w:rsidR="00142164" w:rsidRPr="00566CC7" w:rsidRDefault="00142164" w:rsidP="00D56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 (Strength) </w:t>
            </w: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6930" w:type="dxa"/>
            <w:shd w:val="clear" w:color="auto" w:fill="E2EFD9" w:themeFill="accent6" w:themeFillTint="33"/>
            <w:vAlign w:val="center"/>
          </w:tcPr>
          <w:p w:rsidR="00142164" w:rsidRPr="00566CC7" w:rsidRDefault="00142164" w:rsidP="00D56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 (Strength)</w:t>
            </w: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เสนอเพิ่มเติม</w:t>
            </w:r>
            <w:bookmarkStart w:id="0" w:name="_GoBack"/>
            <w:bookmarkEnd w:id="0"/>
          </w:p>
        </w:tc>
      </w:tr>
      <w:tr w:rsidR="00142164" w:rsidRPr="00566CC7" w:rsidTr="00566CC7">
        <w:tc>
          <w:tcPr>
            <w:tcW w:w="6802" w:type="dxa"/>
            <w:shd w:val="clear" w:color="auto" w:fill="auto"/>
          </w:tcPr>
          <w:p w:rsidR="00142164" w:rsidRPr="00566CC7" w:rsidRDefault="00142164" w:rsidP="0014216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มหาวิทยาลัยมีพันธกิจเพื่อพัฒนาท้องถิ่นที่ให้โอกาสทางการศึกษา และมีแหล่งเรียนรู้แก่ประชาชนในท้องถิ่น     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ทำเลที่ตั้งของมหาวิทยาลัยอยู่ในพื้นที่การคมนาคม ที่สะดวกเหมาะสมสำหรับการเดินทาง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มหาวิทยาลัยเป็นสถาบันการผลิตครูที่มีคุณภาพ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บุคลากรมีความเชี่ยวชาญเฉพาะด้านในศ</w:t>
            </w:r>
            <w:r w:rsidR="00566CC7"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าสตร์หลากหลายแขนงสามารถบูรณาการ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กับพันธกิจได้อย่างมีประสิทธิภาพ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มหาวิทยาลัยมีศักยภาพในศาสตร์ที่หลากหลายและมีประสบการณ์ใกล้ชิดกับท้องถิ่นโดยเฉพาะเรื่อง การพัฒนา </w:t>
            </w:r>
            <w:r w:rsidRPr="00566CC7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ข้าว โค คราม ด้านพลังงานทางเลือก ท่องเที่ยว การสร้างสำนึกความเป็นพลเมืองและการนำ</w:t>
            </w:r>
            <w:proofErr w:type="spellStart"/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วัฒนธรรมมาเป็นกลไกสำคัญในการพัฒนา</w:t>
            </w:r>
            <w:r w:rsidRPr="00566C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และมีรายวิชาแอ่งสกลนครเพื่อให้นักศึกษาได้เรียนรู้ถึงรากเหง้าของจังหวัดสกลนคร</w:t>
            </w:r>
          </w:p>
          <w:p w:rsidR="00142164" w:rsidRPr="00566CC7" w:rsidRDefault="00142164" w:rsidP="00566C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มหาวิทยาลัยมีการบริหารจัดการที่ยึดหลัก</w:t>
            </w:r>
            <w:r w:rsidRPr="00566CC7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</w:t>
            </w:r>
            <w:proofErr w:type="spellStart"/>
            <w:r w:rsidRPr="00566CC7"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Pr="00566CC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  <w:p w:rsidR="00142164" w:rsidRPr="00566CC7" w:rsidRDefault="00142164" w:rsidP="00566CC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6" w:hanging="266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มหาวิทยาลัยมีโรงเรียนวิถีธรร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มที่เป็นต้นแบบของการจัดการการศึกษาทางเลือก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7"/>
              </w:numPr>
              <w:spacing w:before="48" w:after="48" w:line="240" w:lineRule="auto"/>
              <w:ind w:right="36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มีงานวิจัยที่หลากหลายและมีคุณภาพทั้งงานวิจัยนวัตกรรมเพื่อความก้าวหน้าทางวิชาการและงานวิจัยเชิงพื้นที่ ที่สอดคล้องกับความ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ต้องการและสร้างความเข้มแข็งต่อชุมชนท้องถิ่น มีการบูรณาการกับการเรียนการสอน บริการวิชาการและสามารถใช้ประโยชน์ได้จริง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มีแหล่งเรียนรู้และหน่วยวิจัยและพัฒนานวัตกรรมเฉพาะทางเพื่อพัฒนาท้อถิ่น เช่น ศูนย์ความเป็นเลิศด้านพลังงานทางเลือก ศูนย์หนองหารศึกษา 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ศูนย์ครามศึกษา พิพ</w:t>
            </w:r>
            <w:r w:rsidR="00566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ิธภัณฑ์เมืองสกลนคร 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ศูนย์การเรียนรู้เศรษฐกิจพอเพียง เป็นต้น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มีการดำเนินงานด้านทำนุบำรุงศิลปะและวัฒนธรรมที่สอดคล้องกับยุทธศาสตร์จังหวัด      มีเครือข่ายทางวัฒนธรรมที่ให้การสนับสนุนการดำเนินงานอย่างต่อเนื่อง เช่น การดำเนินงานพิพิธภัณฑ์เมืองสกลนคร หน่วยอนุรักษ์สิ่งแวดล้อมธรรมชาติและศิลปกรรมท้องถิ่นจังหวัดสกลนคร โดยได้รับการยอมรับจากชุมชนท้องถิ่นและประเทศเพื่อนบ้าน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มีเครือข่ายความร่วมมือด้านวิจัยและบริการวิชาการกับหน่วยงานระดับมหาวิทยาลัย หน่วยงานภาครัฐ ภาคเอกชน</w:t>
            </w:r>
            <w:r w:rsidRPr="00566C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และภาคประชาคม</w:t>
            </w:r>
          </w:p>
          <w:p w:rsidR="00142164" w:rsidRPr="00566CC7" w:rsidRDefault="00142164" w:rsidP="00566CC7">
            <w:pPr>
              <w:pStyle w:val="a4"/>
              <w:spacing w:after="0" w:line="240" w:lineRule="auto"/>
              <w:ind w:left="392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มีศูนย์ภาษา ศูนย์เวียดนามศึกษา ศูนย์ลาวศึกษา ศูนย์จีนศึกษา ศูนย์กัมพูชาศึกษา ให้บริการความรู้ด้านภาษาอังกฤษ เพื่อการสื่อสารและภาษาอาเซียนแก่นักศึกษา ชุมชน องค์กรของรัฐและเอกชน</w:t>
            </w:r>
          </w:p>
        </w:tc>
        <w:tc>
          <w:tcPr>
            <w:tcW w:w="6930" w:type="dxa"/>
            <w:shd w:val="clear" w:color="auto" w:fill="auto"/>
          </w:tcPr>
          <w:p w:rsidR="00142164" w:rsidRPr="00566CC7" w:rsidRDefault="00142164" w:rsidP="00D56B13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ยุทธ 4</w:t>
            </w:r>
          </w:p>
          <w:p w:rsidR="00142164" w:rsidRPr="00142FA8" w:rsidRDefault="00142164" w:rsidP="00D56B13">
            <w:pP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S</w:t>
            </w:r>
            <w:r w:rsidR="00566CC7" w:rsidRPr="00566CC7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มหาวิทยาลัยมีการบริหารจัดการที่ยึดหลักธรรมา</w:t>
            </w:r>
            <w:proofErr w:type="spellStart"/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บาลการบริหารจัดการและมีความ</w:t>
            </w:r>
            <w:r w:rsidRPr="00142FA8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ยืดหยุ่น</w:t>
            </w:r>
            <w:r w:rsidRPr="00142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42FA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42FA8">
              <w:rPr>
                <w:rFonts w:ascii="TH SarabunPSK" w:hAnsi="TH SarabunPSK" w:cs="TH SarabunPSK"/>
                <w:sz w:val="32"/>
                <w:szCs w:val="32"/>
                <w:cs/>
              </w:rPr>
              <w:t>กองพัฒนานักศึกษา</w:t>
            </w:r>
            <w:r w:rsidRPr="00142FA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42164" w:rsidRPr="00566CC7" w:rsidRDefault="00142164" w:rsidP="00D56B1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S</w:t>
            </w:r>
            <w:r w:rsidR="00566CC7" w:rsidRPr="00566CC7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มหาวิทยาลัยมีระบบฐานข้อมูลเพื่อใช้ในการบริหารงาน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สวท</w:t>
            </w:r>
            <w:proofErr w:type="spellEnd"/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.)</w:t>
            </w:r>
          </w:p>
          <w:p w:rsidR="00142164" w:rsidRPr="00566CC7" w:rsidRDefault="00142164" w:rsidP="00D56B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66CC7" w:rsidRDefault="00566CC7"/>
    <w:p w:rsidR="00566CC7" w:rsidRDefault="00566CC7"/>
    <w:p w:rsidR="00566CC7" w:rsidRDefault="00566CC7"/>
    <w:p w:rsidR="00566CC7" w:rsidRDefault="00566CC7"/>
    <w:p w:rsidR="00566CC7" w:rsidRDefault="00566CC7"/>
    <w:tbl>
      <w:tblPr>
        <w:tblStyle w:val="a9"/>
        <w:tblW w:w="13732" w:type="dxa"/>
        <w:tblInd w:w="-147" w:type="dxa"/>
        <w:tblLook w:val="04A0" w:firstRow="1" w:lastRow="0" w:firstColumn="1" w:lastColumn="0" w:noHBand="0" w:noVBand="1"/>
      </w:tblPr>
      <w:tblGrid>
        <w:gridCol w:w="6802"/>
        <w:gridCol w:w="6930"/>
      </w:tblGrid>
      <w:tr w:rsidR="00142164" w:rsidRPr="00566CC7" w:rsidTr="00142164">
        <w:trPr>
          <w:trHeight w:val="559"/>
        </w:trPr>
        <w:tc>
          <w:tcPr>
            <w:tcW w:w="6802" w:type="dxa"/>
            <w:shd w:val="clear" w:color="auto" w:fill="E2EFD9" w:themeFill="accent6" w:themeFillTint="33"/>
            <w:vAlign w:val="center"/>
          </w:tcPr>
          <w:p w:rsidR="00142164" w:rsidRPr="00566CC7" w:rsidRDefault="00142164" w:rsidP="00D56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 (Weakness) </w:t>
            </w: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6930" w:type="dxa"/>
            <w:shd w:val="clear" w:color="auto" w:fill="E2EFD9" w:themeFill="accent6" w:themeFillTint="33"/>
            <w:vAlign w:val="center"/>
          </w:tcPr>
          <w:p w:rsidR="00142164" w:rsidRPr="00566CC7" w:rsidRDefault="00142164" w:rsidP="00D56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 (Weakness)</w:t>
            </w: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เสนอเพิ่มเติม</w:t>
            </w:r>
          </w:p>
        </w:tc>
      </w:tr>
      <w:tr w:rsidR="00142164" w:rsidRPr="00566CC7" w:rsidTr="00142164">
        <w:tc>
          <w:tcPr>
            <w:tcW w:w="6802" w:type="dxa"/>
          </w:tcPr>
          <w:p w:rsidR="00142164" w:rsidRPr="00566CC7" w:rsidRDefault="00142164" w:rsidP="00566CC7">
            <w:pPr>
              <w:pStyle w:val="a4"/>
              <w:numPr>
                <w:ilvl w:val="0"/>
                <w:numId w:val="5"/>
              </w:numPr>
              <w:spacing w:before="48" w:after="48" w:line="240" w:lineRule="auto"/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ร้อยละของบัณฑิตมีงานทำไม่สอดคล้องกับสาขาที่สำเร็จการศึกษา</w:t>
            </w:r>
          </w:p>
          <w:p w:rsidR="00142164" w:rsidRPr="00566CC7" w:rsidRDefault="00142164" w:rsidP="00566CC7">
            <w:pPr>
              <w:pStyle w:val="a4"/>
              <w:numPr>
                <w:ilvl w:val="0"/>
                <w:numId w:val="5"/>
              </w:numPr>
              <w:spacing w:before="48" w:after="48" w:line="240" w:lineRule="auto"/>
              <w:ind w:left="339" w:hanging="339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การพัฒนาทักษะวิชาชีพ ทักษะชีวิตและทักษะการเรียนรู้ในศตวรรษที่ </w:t>
            </w:r>
            <w:r w:rsidRPr="00566C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21 </w:t>
            </w:r>
            <w:r w:rsidRPr="00566C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ยังไม่ครอบคลุมทุกด้านสำหรับบางหลักสูตร เช่น นักศึกษาบางส่วนยังสอบภาษาอังกฤษไม่ผ่าน </w:t>
            </w:r>
            <w:r w:rsidRPr="00566CC7">
              <w:rPr>
                <w:rFonts w:ascii="TH SarabunPSK" w:hAnsi="TH SarabunPSK" w:cs="TH SarabunPSK"/>
                <w:spacing w:val="-8"/>
                <w:sz w:val="32"/>
                <w:szCs w:val="32"/>
              </w:rPr>
              <w:t>CEFR (B1)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การเพิ่มรายวิชาศึกษาทั่วไปให้มีความหลากหลายการพัฒนาบัณฑิตด้านระเบียบวินัย การปลูกฝังคุณธรรมและจริยธรรมเป็นต้น</w:t>
            </w:r>
          </w:p>
          <w:p w:rsidR="00142164" w:rsidRPr="00566CC7" w:rsidRDefault="00142164" w:rsidP="00566CC7">
            <w:pPr>
              <w:pStyle w:val="a4"/>
              <w:numPr>
                <w:ilvl w:val="0"/>
                <w:numId w:val="5"/>
              </w:numPr>
              <w:spacing w:before="48" w:after="48" w:line="240" w:lineRule="auto"/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การบริหารจัดการข้อมูลในมหาวิทยาลัยกระจัดกระจายขาดการบูรณาการฐานข้อมูลร่วมกัน</w:t>
            </w:r>
          </w:p>
          <w:p w:rsidR="00142164" w:rsidRPr="00566CC7" w:rsidRDefault="00142164" w:rsidP="00566CC7">
            <w:pPr>
              <w:pStyle w:val="a4"/>
              <w:numPr>
                <w:ilvl w:val="0"/>
                <w:numId w:val="5"/>
              </w:numPr>
              <w:spacing w:before="48" w:after="48" w:line="240" w:lineRule="auto"/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การเผยแพร่ตีพิมพ์ผลงานวิจัย งานวิจัยที่ถูกอ้างอิง </w:t>
            </w:r>
            <w:r w:rsidRPr="00566CC7">
              <w:rPr>
                <w:rFonts w:ascii="TH SarabunPSK" w:hAnsi="TH SarabunPSK" w:cs="TH SarabunPSK"/>
                <w:sz w:val="32"/>
                <w:szCs w:val="32"/>
              </w:rPr>
              <w:t xml:space="preserve">H- Index 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ยังมีจำนวนน้อยต่อจำนวน</w:t>
            </w:r>
            <w:r w:rsidRPr="00566CC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บุคลากรวิจัย</w:t>
            </w:r>
          </w:p>
          <w:p w:rsidR="00142164" w:rsidRPr="00566CC7" w:rsidRDefault="00142164" w:rsidP="00566CC7">
            <w:pPr>
              <w:pStyle w:val="a4"/>
              <w:numPr>
                <w:ilvl w:val="0"/>
                <w:numId w:val="5"/>
              </w:numPr>
              <w:spacing w:before="48" w:after="48" w:line="240" w:lineRule="auto"/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ขาดการวางแผนบูรณาการโครงการบริการวิชาการร่วมกันระหว่างหลักสูตร คณะ สำนัก สถาบัน</w:t>
            </w:r>
          </w:p>
          <w:p w:rsidR="00142164" w:rsidRPr="00566CC7" w:rsidRDefault="00142164" w:rsidP="00566CC7">
            <w:pPr>
              <w:pStyle w:val="a4"/>
              <w:numPr>
                <w:ilvl w:val="0"/>
                <w:numId w:val="5"/>
              </w:numPr>
              <w:spacing w:before="48" w:after="48" w:line="240" w:lineRule="auto"/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ผลงานวิจัยที่นำไปใช้ประโยชน์ได้อย่างเป็นรูป</w:t>
            </w:r>
            <w:r w:rsidR="00566CC7"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ธรรมหรือสามารถสร้างนวัตกรรมใหม่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ที่นำไปสู่การจดทะเบียนทรัพย์สินทางปัญญายังมีจำนวนน้อย</w:t>
            </w:r>
          </w:p>
          <w:p w:rsidR="00142164" w:rsidRPr="00566CC7" w:rsidRDefault="00142164" w:rsidP="00566CC7">
            <w:pPr>
              <w:pStyle w:val="a4"/>
              <w:numPr>
                <w:ilvl w:val="0"/>
                <w:numId w:val="5"/>
              </w:numPr>
              <w:spacing w:before="48" w:after="48" w:line="240" w:lineRule="auto"/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มหาวิท</w:t>
            </w:r>
            <w:r w:rsidR="00566CC7"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ยาลัยมีสินทรัพย์แต่ยังไม่สามารถ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นำไปสร้างรายได้อย่างเต็มประสิทธิภาพ</w:t>
            </w:r>
          </w:p>
          <w:p w:rsidR="00142164" w:rsidRPr="00566CC7" w:rsidRDefault="00142164" w:rsidP="00566CC7">
            <w:pPr>
              <w:pStyle w:val="a4"/>
              <w:numPr>
                <w:ilvl w:val="0"/>
                <w:numId w:val="5"/>
              </w:numPr>
              <w:spacing w:before="48" w:after="48" w:line="240" w:lineRule="auto"/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มหาวิทยาลัยมีทรัพย์สินทางปัญญาที่ยังไม่นำไปสู่การนำไปใช้ประโยชน์ในเชิงพาณิชย์</w:t>
            </w:r>
          </w:p>
        </w:tc>
        <w:tc>
          <w:tcPr>
            <w:tcW w:w="6930" w:type="dxa"/>
          </w:tcPr>
          <w:p w:rsidR="00142164" w:rsidRPr="00566CC7" w:rsidRDefault="00142164" w:rsidP="00566C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 1</w:t>
            </w:r>
          </w:p>
          <w:p w:rsidR="00142164" w:rsidRPr="00566CC7" w:rsidRDefault="00142164" w:rsidP="00566CC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W</w:t>
            </w:r>
            <w:r w:rsidR="00566CC7"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 xml:space="preserve">หลักสูตรในคณะส่วนใหญ่ในคณะครุศาสตร์ยังไม่มีส่วนร่วมในการพัฒนาโรงเรียนอย่างชัดเจน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>(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highlight w:val="white"/>
                <w:cs/>
              </w:rPr>
              <w:t>ครู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  <w:t>)</w:t>
            </w:r>
          </w:p>
          <w:p w:rsidR="00142164" w:rsidRPr="00566CC7" w:rsidRDefault="00142164" w:rsidP="00566CC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W</w:t>
            </w:r>
            <w:r w:rsidR="00566CC7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ขาดพื้นที่การเรียนรู้ร่วมกัน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(learning space)</w:t>
            </w:r>
          </w:p>
          <w:p w:rsidR="00142164" w:rsidRPr="00566CC7" w:rsidRDefault="00142164" w:rsidP="00566CC7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ยุทธ 3</w:t>
            </w:r>
          </w:p>
          <w:p w:rsidR="00142164" w:rsidRPr="00566CC7" w:rsidRDefault="00142164" w:rsidP="00566CC7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W</w:t>
            </w:r>
            <w:r w:rsidR="00566CC7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566CC7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ขาดการบูรการข้อมูลท้องถิ่นเพื่อใช้งานร่วมกัน </w:t>
            </w:r>
            <w:r w:rsidRPr="00566C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proofErr w:type="gramEnd"/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สวท</w:t>
            </w:r>
            <w:proofErr w:type="spellEnd"/>
            <w:r w:rsidRPr="00566CC7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  <w:p w:rsidR="00142164" w:rsidRPr="00566CC7" w:rsidRDefault="00142164" w:rsidP="00566CC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W</w:t>
            </w:r>
            <w:r w:rsidR="00566CC7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การดำเนินงานของมหาวิทยาลัยมีความสอดคล้องกับ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SDGs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ในระดับต่ำ จึงไม่สามารถเป็นแบบอย่างที่ดีในการพัฒนาอย่างยั่งยืน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ควท</w:t>
            </w:r>
            <w:proofErr w:type="spellEnd"/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.)</w:t>
            </w:r>
          </w:p>
          <w:p w:rsidR="00142164" w:rsidRPr="00566CC7" w:rsidRDefault="00142164" w:rsidP="00566CC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W</w:t>
            </w:r>
            <w:r w:rsidR="00566CC7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กฏหมาย</w:t>
            </w:r>
            <w:proofErr w:type="spellEnd"/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ระเบียบ ข้อบังคับ ไม่เอื้ออำนวยต่อการยกระดับการให้บริการวิชาการงานทางด้านศาสนา ภาษา ศิลปะและวัฒนธรรม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สภศ</w:t>
            </w:r>
            <w:proofErr w:type="spellEnd"/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.)</w:t>
            </w:r>
          </w:p>
          <w:p w:rsidR="00142164" w:rsidRPr="00566CC7" w:rsidRDefault="00142164" w:rsidP="00566CC7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ยุทธ 4</w:t>
            </w:r>
          </w:p>
          <w:p w:rsidR="00142164" w:rsidRPr="00566CC7" w:rsidRDefault="00566CC7" w:rsidP="00566C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W1 </w:t>
            </w:r>
            <w:r w:rsidR="00142164"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ขาดการบูรณาการฐานข้อมูลร่วมกันภายในมหาวิทยาลัย</w:t>
            </w:r>
            <w:r w:rsidR="00142164" w:rsidRPr="00566CC7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="00142164"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สวท</w:t>
            </w:r>
            <w:proofErr w:type="spellEnd"/>
            <w:r w:rsidR="00142164" w:rsidRPr="00566CC7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  <w:p w:rsidR="00142164" w:rsidRPr="00566CC7" w:rsidRDefault="00142164" w:rsidP="00566CC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W</w:t>
            </w:r>
            <w:r w:rsid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บุคลากรขาดความตระหนักในการใช้ระบบฐานข้อมูลในการดำเนินการตามพันธกิจ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สวท</w:t>
            </w:r>
            <w:proofErr w:type="spellEnd"/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.)</w:t>
            </w:r>
          </w:p>
          <w:p w:rsidR="00142164" w:rsidRPr="00566CC7" w:rsidRDefault="00142164" w:rsidP="00566CC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W</w:t>
            </w:r>
            <w:r w:rsid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ระบบเครือข่ายมหาวิทยาลัยไม่สามารถรองรับความต้องการใช้งานที่เพิ่มขึ้นได้อย่างเต็มประสิทธิภาพ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สวท</w:t>
            </w:r>
            <w:proofErr w:type="spellEnd"/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.)</w:t>
            </w:r>
          </w:p>
          <w:p w:rsidR="00142164" w:rsidRPr="00566CC7" w:rsidRDefault="00142164" w:rsidP="00566CC7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W</w:t>
            </w:r>
            <w:r w:rsid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มหาวิทยาลัยไม่มีนโยบายด้านการบริหารที่เกี่ยวข้องกับการพัฒนาตนเองเป็นมหาวิทยาลัยสีเขียวที่เป็นรูปธรรม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ควท</w:t>
            </w:r>
            <w:proofErr w:type="spellEnd"/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.)</w:t>
            </w:r>
          </w:p>
        </w:tc>
      </w:tr>
    </w:tbl>
    <w:p w:rsidR="00566CC7" w:rsidRDefault="00566CC7"/>
    <w:tbl>
      <w:tblPr>
        <w:tblStyle w:val="a9"/>
        <w:tblW w:w="13732" w:type="dxa"/>
        <w:tblInd w:w="-147" w:type="dxa"/>
        <w:tblLook w:val="04A0" w:firstRow="1" w:lastRow="0" w:firstColumn="1" w:lastColumn="0" w:noHBand="0" w:noVBand="1"/>
      </w:tblPr>
      <w:tblGrid>
        <w:gridCol w:w="6802"/>
        <w:gridCol w:w="6930"/>
      </w:tblGrid>
      <w:tr w:rsidR="00142164" w:rsidRPr="00566CC7" w:rsidTr="00566CC7">
        <w:trPr>
          <w:trHeight w:val="529"/>
          <w:tblHeader/>
        </w:trPr>
        <w:tc>
          <w:tcPr>
            <w:tcW w:w="6802" w:type="dxa"/>
            <w:shd w:val="clear" w:color="auto" w:fill="E2EFD9" w:themeFill="accent6" w:themeFillTint="33"/>
            <w:vAlign w:val="center"/>
          </w:tcPr>
          <w:p w:rsidR="00142164" w:rsidRPr="00566CC7" w:rsidRDefault="00142164" w:rsidP="00D56B13">
            <w:pPr>
              <w:pStyle w:val="a4"/>
              <w:ind w:left="3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O (Opportunity)</w:t>
            </w: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เดิม</w:t>
            </w:r>
          </w:p>
        </w:tc>
        <w:tc>
          <w:tcPr>
            <w:tcW w:w="6930" w:type="dxa"/>
            <w:shd w:val="clear" w:color="auto" w:fill="E2EFD9" w:themeFill="accent6" w:themeFillTint="33"/>
            <w:vAlign w:val="center"/>
          </w:tcPr>
          <w:p w:rsidR="00142164" w:rsidRPr="00566CC7" w:rsidRDefault="00142164" w:rsidP="00D56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 (Opportunity) </w:t>
            </w: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เสนอเพิ่มเติม</w:t>
            </w:r>
          </w:p>
        </w:tc>
      </w:tr>
      <w:tr w:rsidR="00142164" w:rsidRPr="00566CC7" w:rsidTr="00142164">
        <w:tc>
          <w:tcPr>
            <w:tcW w:w="6802" w:type="dxa"/>
          </w:tcPr>
          <w:p w:rsidR="00142164" w:rsidRPr="00566CC7" w:rsidRDefault="00142164" w:rsidP="0014216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42" w:hanging="284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566CC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ภัฏ</w:t>
            </w:r>
            <w:proofErr w:type="spellEnd"/>
            <w:r w:rsidRPr="00566CC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ทั้ง 38 แห่ง ร่วมกันกำหนดยุทธศาสตร์การพัฒนามหาวิทยาลัยราช</w:t>
            </w:r>
            <w:proofErr w:type="spellStart"/>
            <w:r w:rsidRPr="00566CC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ภัฏ</w:t>
            </w:r>
            <w:proofErr w:type="spellEnd"/>
            <w:r w:rsidRPr="00566CC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เพื่อพัฒนาท้องถิ่น ทำให้มหาวิทยาลัยราช</w:t>
            </w:r>
            <w:proofErr w:type="spellStart"/>
            <w:r w:rsidRPr="00566CC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ภัฏ</w:t>
            </w:r>
            <w:proofErr w:type="spellEnd"/>
            <w:r w:rsidRPr="00566CC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สกลนคร </w:t>
            </w:r>
          </w:p>
          <w:p w:rsidR="00142164" w:rsidRPr="00566CC7" w:rsidRDefault="00142164" w:rsidP="00D56B13">
            <w:pPr>
              <w:pStyle w:val="a4"/>
              <w:ind w:left="242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มีโอกาสในการกำหนดยุทธศาสตร์ที่ชัดเจนขึ้น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พื้นที่แอ่งสกลนคร มีความหลากหลายทางวัฒนธรรมทรัพยากรธรรมชาติและสิ่งแวดล้อมในท้องถิ่นที่เอื้อต่อการจัดการเรียนการสอนการเรียนรู้และการศึกษาวิจัยของอาจารย์และนักศึกษา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แนวโน้มความต้องการประกอบอาชีพอิสระมีมาก ขึ้นมหาวิทยาลัยควรพัฒนาหลักสูตร ระยะสั้น เพื่อส่งเสริมการประกอบอาชีพอิสระของบัณฑิตและคนในชุมชนท้องถิ่น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ชุมชนท้องถิ่นให้การยอมรับ ให้ความร่วมมือในการบริการวิชาการเป็นโอกาสให้บุคลากรได้จัดบริการวิชาการ และสามารถบูรณาการกับกระบวนการเรียนการสอนทำให้เกิดการแลกเปลี่ยนเรียนรู้สามารถเข้าถึงชุมชนท้องถิ่นได้อย่างแท้จริง 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42" w:hanging="284"/>
              <w:rPr>
                <w:rFonts w:ascii="TH SarabunPSK" w:hAnsi="TH SarabunPSK" w:cs="TH SarabunPSK"/>
                <w:strike/>
                <w:spacing w:val="-6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ความก้าวหน้าทางเทคโนโลยีและการศึกษาส่งผลให้มหาวิทยาลัยราช</w:t>
            </w:r>
            <w:proofErr w:type="spellStart"/>
            <w:r w:rsidRPr="00566CC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ภัฏ</w:t>
            </w:r>
            <w:proofErr w:type="spellEnd"/>
            <w:r w:rsidRPr="00566CC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สกลนครมีโอกาสถ่ายทอดองค์ความรู้ วิจัย และนวัตกรรมสู่ท้องถิ่นอย่างมีประสิทธิภาพ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การเข้าสู่สังคมผู้สูงวัย เปิดโอกาสให้มหาวิทยาลัย   มีโครงการ กิจกรรม หลักสูตรระยะสั้น เพื่อการเรียนรู้ตลอดชีวิต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42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Pr="00566CC7">
              <w:rPr>
                <w:rFonts w:ascii="TH SarabunPSK" w:hAnsi="TH SarabunPSK" w:cs="TH SarabunPSK"/>
                <w:sz w:val="32"/>
                <w:szCs w:val="32"/>
              </w:rPr>
              <w:t xml:space="preserve">Thailand 4.0 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เปิดโอกาสให้มหาวิทยาลัยได้พัฒนาหลักสูตร และสร้างความร่วมมือในด้านการศึกษา ชุมชน และวัฒนธรรม</w:t>
            </w:r>
          </w:p>
          <w:p w:rsidR="00142164" w:rsidRPr="00566CC7" w:rsidRDefault="00142164" w:rsidP="00566CC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44" w:hanging="284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นโยบายการดำเนินโครงการพลิกโฉมระบบการอุดมศึกษาของประเทศไทย (</w:t>
            </w:r>
            <w:r w:rsidRPr="00566CC7">
              <w:rPr>
                <w:rFonts w:ascii="TH SarabunPSK" w:hAnsi="TH SarabunPSK" w:cs="TH SarabunPSK"/>
                <w:sz w:val="32"/>
                <w:szCs w:val="32"/>
              </w:rPr>
              <w:t>Reinventing University System)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มหาวิทยาลัยได้ดำเนินการพลิกโฉมมหาวิทยาลัยตามจุดเด่นหรือความถนัดโดยได้รับงบประมาณสนับสนุนเพิ่มเติม</w:t>
            </w:r>
            <w:r w:rsidRPr="00566C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การเกิดโรคระบาด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66CC7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proofErr w:type="spellEnd"/>
            <w:r w:rsidRPr="00566CC7">
              <w:rPr>
                <w:rFonts w:ascii="TH SarabunPSK" w:hAnsi="TH SarabunPSK" w:cs="TH SarabunPSK"/>
                <w:sz w:val="32"/>
                <w:szCs w:val="32"/>
              </w:rPr>
              <w:t xml:space="preserve"> -19 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เป็นโอกาสให้ได้ทบทวนกระบวนการทำงานตามภารกิจให้มีประสิทธิภาพและสอดคล้องกับการเปลี่ยนแปลง</w:t>
            </w:r>
          </w:p>
        </w:tc>
        <w:tc>
          <w:tcPr>
            <w:tcW w:w="6930" w:type="dxa"/>
          </w:tcPr>
          <w:p w:rsidR="00142164" w:rsidRPr="00566CC7" w:rsidRDefault="00142164" w:rsidP="00D56B13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ยุทธ 2</w:t>
            </w:r>
          </w:p>
          <w:p w:rsidR="00142164" w:rsidRPr="00566CC7" w:rsidRDefault="00142164" w:rsidP="00D56B1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O</w:t>
            </w:r>
            <w:r w:rsidR="00566CC7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พฤติกรรมการเรียนรู้ของนักศึกษาที่เปลี่ยนแปลงไป ในการใช้เทคโนโลยีเพื่อการเรียนรู้เพิ่มมากขึ้น 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สวท</w:t>
            </w:r>
            <w:proofErr w:type="spellEnd"/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.)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br/>
              <w:t>O</w:t>
            </w:r>
            <w:r w:rsidR="00566CC7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นโยบาย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BCG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และเป้าหมาย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SDGs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เปิดโอกาสให้มหาวิทยาลัยพัฒนาหลักสูตรที่ตอบสนองต่อความต้องการของประเทศ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ควท</w:t>
            </w:r>
            <w:proofErr w:type="spellEnd"/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.)</w:t>
            </w:r>
          </w:p>
          <w:p w:rsidR="00142164" w:rsidRPr="00566CC7" w:rsidRDefault="00142164" w:rsidP="00D56B13">
            <w:pP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ยุทธ 3</w:t>
            </w:r>
          </w:p>
          <w:p w:rsidR="00142164" w:rsidRPr="00566CC7" w:rsidRDefault="00142164" w:rsidP="00D56B13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O</w:t>
            </w:r>
            <w:r w:rsidR="00566CC7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มหาวิทยาลัยมีศักยภาพด้านการบริการวิชาการ เช่นการพัฒนา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OTOP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ข้าว โค คราม ท่องเที่ยวการสร้างสำนึกความเป็นพลเมือง การนำศิลปะวัฒนธรรมและ เทคโนโลยี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คมส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.)</w:t>
            </w:r>
          </w:p>
          <w:p w:rsidR="00142164" w:rsidRPr="00566CC7" w:rsidRDefault="00142164" w:rsidP="00D56B13">
            <w:pPr>
              <w:pStyle w:val="a4"/>
              <w:ind w:left="32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42164" w:rsidRPr="00566CC7" w:rsidRDefault="00142164" w:rsidP="00142164">
      <w:pPr>
        <w:rPr>
          <w:rFonts w:ascii="TH SarabunPSK" w:hAnsi="TH SarabunPSK" w:cs="TH SarabunPSK"/>
          <w:sz w:val="32"/>
          <w:szCs w:val="32"/>
        </w:rPr>
      </w:pPr>
    </w:p>
    <w:p w:rsidR="00142164" w:rsidRPr="00566CC7" w:rsidRDefault="00142164" w:rsidP="00142164">
      <w:pPr>
        <w:rPr>
          <w:rFonts w:ascii="TH SarabunPSK" w:hAnsi="TH SarabunPSK" w:cs="TH SarabunPSK"/>
          <w:sz w:val="32"/>
          <w:szCs w:val="32"/>
        </w:rPr>
      </w:pPr>
    </w:p>
    <w:p w:rsidR="00142164" w:rsidRPr="00566CC7" w:rsidRDefault="00142164" w:rsidP="00142164">
      <w:pPr>
        <w:rPr>
          <w:rFonts w:ascii="TH SarabunPSK" w:hAnsi="TH SarabunPSK" w:cs="TH SarabunPSK"/>
          <w:sz w:val="32"/>
          <w:szCs w:val="32"/>
        </w:rPr>
      </w:pPr>
    </w:p>
    <w:p w:rsidR="00142164" w:rsidRPr="00566CC7" w:rsidRDefault="00142164" w:rsidP="00142164">
      <w:pPr>
        <w:rPr>
          <w:rFonts w:ascii="TH SarabunPSK" w:hAnsi="TH SarabunPSK" w:cs="TH SarabunPSK"/>
          <w:sz w:val="32"/>
          <w:szCs w:val="32"/>
        </w:rPr>
      </w:pPr>
    </w:p>
    <w:p w:rsidR="00142164" w:rsidRPr="00566CC7" w:rsidRDefault="00142164" w:rsidP="00142164">
      <w:pPr>
        <w:rPr>
          <w:rFonts w:ascii="TH SarabunPSK" w:hAnsi="TH SarabunPSK" w:cs="TH SarabunPSK"/>
          <w:sz w:val="32"/>
          <w:szCs w:val="32"/>
        </w:rPr>
      </w:pPr>
    </w:p>
    <w:p w:rsidR="00142164" w:rsidRPr="00566CC7" w:rsidRDefault="00142164" w:rsidP="00142164">
      <w:pPr>
        <w:rPr>
          <w:rFonts w:ascii="TH SarabunPSK" w:hAnsi="TH SarabunPSK" w:cs="TH SarabunPSK"/>
          <w:sz w:val="32"/>
          <w:szCs w:val="32"/>
        </w:rPr>
      </w:pPr>
    </w:p>
    <w:p w:rsidR="00142164" w:rsidRPr="00566CC7" w:rsidRDefault="00142164" w:rsidP="00142164">
      <w:pPr>
        <w:rPr>
          <w:rFonts w:ascii="TH SarabunPSK" w:hAnsi="TH SarabunPSK" w:cs="TH SarabunPSK"/>
          <w:sz w:val="32"/>
          <w:szCs w:val="32"/>
        </w:rPr>
      </w:pPr>
    </w:p>
    <w:p w:rsidR="00142164" w:rsidRPr="00566CC7" w:rsidRDefault="00142164" w:rsidP="00142164">
      <w:pPr>
        <w:rPr>
          <w:rFonts w:ascii="TH SarabunPSK" w:hAnsi="TH SarabunPSK" w:cs="TH SarabunPSK"/>
          <w:sz w:val="32"/>
          <w:szCs w:val="32"/>
        </w:rPr>
      </w:pPr>
    </w:p>
    <w:p w:rsidR="00142164" w:rsidRPr="00566CC7" w:rsidRDefault="00142164" w:rsidP="00142164">
      <w:pPr>
        <w:rPr>
          <w:rFonts w:ascii="TH SarabunPSK" w:hAnsi="TH SarabunPSK" w:cs="TH SarabunPSK"/>
          <w:sz w:val="32"/>
          <w:szCs w:val="32"/>
        </w:rPr>
      </w:pPr>
    </w:p>
    <w:p w:rsidR="00142164" w:rsidRPr="00566CC7" w:rsidRDefault="00142164" w:rsidP="0014216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13822" w:type="dxa"/>
        <w:tblInd w:w="-147" w:type="dxa"/>
        <w:tblLook w:val="04A0" w:firstRow="1" w:lastRow="0" w:firstColumn="1" w:lastColumn="0" w:noHBand="0" w:noVBand="1"/>
      </w:tblPr>
      <w:tblGrid>
        <w:gridCol w:w="6802"/>
        <w:gridCol w:w="7020"/>
      </w:tblGrid>
      <w:tr w:rsidR="00142164" w:rsidRPr="00566CC7" w:rsidTr="00142164">
        <w:trPr>
          <w:trHeight w:val="529"/>
        </w:trPr>
        <w:tc>
          <w:tcPr>
            <w:tcW w:w="6802" w:type="dxa"/>
            <w:shd w:val="clear" w:color="auto" w:fill="E2EFD9" w:themeFill="accent6" w:themeFillTint="33"/>
            <w:vAlign w:val="center"/>
          </w:tcPr>
          <w:p w:rsidR="00142164" w:rsidRPr="00566CC7" w:rsidRDefault="00142164" w:rsidP="00D56B13">
            <w:pPr>
              <w:pStyle w:val="a4"/>
              <w:ind w:left="3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T (Threat) </w:t>
            </w: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7020" w:type="dxa"/>
            <w:shd w:val="clear" w:color="auto" w:fill="E2EFD9" w:themeFill="accent6" w:themeFillTint="33"/>
            <w:vAlign w:val="center"/>
          </w:tcPr>
          <w:p w:rsidR="00142164" w:rsidRPr="00566CC7" w:rsidRDefault="00142164" w:rsidP="00D56B13">
            <w:pPr>
              <w:pStyle w:val="a4"/>
              <w:ind w:left="3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 (Threat) </w:t>
            </w:r>
            <w:r w:rsidRPr="00566C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เสนอเพิ่มเติม</w:t>
            </w:r>
          </w:p>
        </w:tc>
      </w:tr>
      <w:tr w:rsidR="00142164" w:rsidRPr="00566CC7" w:rsidTr="00142164">
        <w:tc>
          <w:tcPr>
            <w:tcW w:w="6802" w:type="dxa"/>
          </w:tcPr>
          <w:p w:rsidR="00142164" w:rsidRPr="00566CC7" w:rsidRDefault="00142164" w:rsidP="0014216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แนวโน้มโครงสร้างประชากรในวัยเรียนส่งผลให้จำนวนนักศึกษาที่จะรับเข้ามีจำนวนลดลง</w:t>
            </w:r>
            <w:r w:rsidRPr="00566C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สถาบันอุดมศึกษาในท้องถิ่นมีหลักสูตรหลากหลาย ทำให้นักเรียนมีทางเลือกในการเข้าศึกษาต่อในสถาบันอุดมศึกษาคู่แข่งมากกว่า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นโยบายรัฐบาลด้านการจัดการศึกษาสายอาชีพเปิดหลักสูตรระดับปริญญาตรี ทำให้ผู้เรียน มีทางเลือกในการศึกษาต่อมากขึ้น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ภาวะเศรษฐกิจถดถอย เนื่องจากสถานการณ์การแพร่ระบาด </w:t>
            </w:r>
            <w:r w:rsidRPr="00566CC7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มีผลต่อการตัดสินใจเข้าศึกษา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การเปลี่ยนแปลงทางสังคม เศรษฐกิจ เทคโนโลยีการเมืองระดับประเทศและท้องถิ่น ส่งผลกระทบต่อการบริหารจัดการตามพันธกิจของมหาวิทยาลัย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รัฐบาลมีนโยบายการจัดสรรงบประมาณที่เข้มข้นส่งผลให้มหาวิทยาลัยได้รับการสนับสนุนงบประมาณลดลง</w:t>
            </w:r>
            <w:r w:rsidRPr="00566C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42164" w:rsidRPr="00566CC7" w:rsidRDefault="00142164" w:rsidP="00142164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การเปลี่ยนแปลงนโยบายมาตรการของหน่วยงานภาครัฐที่เกี่ยวข้อง ส่งผลต่อการปฏิบัติงานที่ต้องมีการปรับเปลี่ยนรูปแบบ</w:t>
            </w:r>
            <w:r w:rsidRPr="00566CC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การทำงานหรือทำให้งานไม่ต่อเนื่อง เช่น  ระบบการเงิน ระบบพัสดุ ระบบการประกันคุณภาพ เป็นต้น</w:t>
            </w:r>
          </w:p>
        </w:tc>
        <w:tc>
          <w:tcPr>
            <w:tcW w:w="7020" w:type="dxa"/>
          </w:tcPr>
          <w:p w:rsidR="00142164" w:rsidRPr="00566CC7" w:rsidRDefault="00142164" w:rsidP="00D56B13">
            <w:pPr>
              <w:pStyle w:val="a4"/>
              <w:ind w:left="28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42164" w:rsidRPr="00566CC7" w:rsidRDefault="00142164" w:rsidP="00142164">
      <w:pPr>
        <w:rPr>
          <w:rFonts w:ascii="TH SarabunPSK" w:hAnsi="TH SarabunPSK" w:cs="TH SarabunPSK"/>
          <w:sz w:val="32"/>
          <w:szCs w:val="32"/>
        </w:rPr>
      </w:pPr>
    </w:p>
    <w:p w:rsidR="00142164" w:rsidRPr="00566CC7" w:rsidRDefault="00142164">
      <w:pPr>
        <w:jc w:val="center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142164" w:rsidRPr="00566CC7" w:rsidRDefault="00142164">
      <w:pPr>
        <w:jc w:val="center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:rsidR="00376314" w:rsidRPr="00566CC7" w:rsidRDefault="00F3132C">
      <w:pPr>
        <w:rPr>
          <w:rFonts w:ascii="TH SarabunPSK" w:eastAsia="Sarabun" w:hAnsi="TH SarabunPSK" w:cs="TH SarabunPSK"/>
          <w:b/>
          <w:sz w:val="32"/>
          <w:szCs w:val="32"/>
        </w:rPr>
      </w:pPr>
      <w:bookmarkStart w:id="1" w:name="_heading=h.gjdgxs" w:colFirst="0" w:colLast="0"/>
      <w:bookmarkEnd w:id="1"/>
      <w:r w:rsidRP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แบบฟอร์มที่ </w:t>
      </w:r>
      <w:r w:rsidR="00566CC7" w:rsidRPr="00566CC7">
        <w:rPr>
          <w:rFonts w:ascii="TH SarabunPSK" w:eastAsia="Sarabun" w:hAnsi="TH SarabunPSK" w:cs="TH SarabunPSK"/>
          <w:b/>
          <w:color w:val="000000"/>
          <w:sz w:val="32"/>
          <w:szCs w:val="32"/>
        </w:rPr>
        <w:t>2</w:t>
      </w:r>
      <w:r w:rsidRPr="00566CC7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566CC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การวิเคราะห์กลยุทธ์ด้วย </w:t>
      </w:r>
      <w:r w:rsidRPr="00566CC7">
        <w:rPr>
          <w:rFonts w:ascii="TH SarabunPSK" w:eastAsia="Sarabun" w:hAnsi="TH SarabunPSK" w:cs="TH SarabunPSK"/>
          <w:b/>
          <w:sz w:val="32"/>
          <w:szCs w:val="32"/>
        </w:rPr>
        <w:t xml:space="preserve">TOWS Matrix </w:t>
      </w:r>
    </w:p>
    <w:p w:rsidR="00376314" w:rsidRPr="00566CC7" w:rsidRDefault="00F313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สรุปกลยุทธ์ </w:t>
      </w:r>
      <w:r w:rsidRPr="00566CC7">
        <w:rPr>
          <w:rFonts w:ascii="TH SarabunPSK" w:eastAsia="Sarabun" w:hAnsi="TH SarabunPSK" w:cs="TH SarabunPSK"/>
          <w:b/>
          <w:sz w:val="32"/>
          <w:szCs w:val="32"/>
        </w:rPr>
        <w:t xml:space="preserve">TOWS Matrix </w:t>
      </w:r>
      <w:r w:rsidRPr="00566CC7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ปัจจุบัน</w:t>
      </w:r>
    </w:p>
    <w:tbl>
      <w:tblPr>
        <w:tblStyle w:val="af5"/>
        <w:tblW w:w="132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399"/>
        <w:gridCol w:w="5130"/>
      </w:tblGrid>
      <w:tr w:rsidR="00376314" w:rsidRPr="00566CC7">
        <w:trPr>
          <w:trHeight w:val="384"/>
        </w:trPr>
        <w:tc>
          <w:tcPr>
            <w:tcW w:w="1696" w:type="dxa"/>
          </w:tcPr>
          <w:p w:rsidR="00376314" w:rsidRPr="00566CC7" w:rsidRDefault="0037631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399" w:type="dxa"/>
          </w:tcPr>
          <w:p w:rsidR="00376314" w:rsidRPr="00566CC7" w:rsidRDefault="00F3132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จุดแข็ง 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(S)</w:t>
            </w:r>
          </w:p>
        </w:tc>
        <w:tc>
          <w:tcPr>
            <w:tcW w:w="5130" w:type="dxa"/>
          </w:tcPr>
          <w:p w:rsidR="00376314" w:rsidRPr="00566CC7" w:rsidRDefault="00F3132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จุดอ่อน 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(W)</w:t>
            </w:r>
          </w:p>
        </w:tc>
      </w:tr>
      <w:tr w:rsidR="00376314" w:rsidRPr="00566CC7">
        <w:tc>
          <w:tcPr>
            <w:tcW w:w="1696" w:type="dxa"/>
          </w:tcPr>
          <w:p w:rsidR="00376314" w:rsidRPr="00566CC7" w:rsidRDefault="00F3132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โอกาส  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(O)</w:t>
            </w:r>
          </w:p>
          <w:p w:rsidR="00376314" w:rsidRPr="00566CC7" w:rsidRDefault="0037631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376314" w:rsidRPr="00566CC7" w:rsidRDefault="0037631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399" w:type="dxa"/>
          </w:tcPr>
          <w:p w:rsidR="00376314" w:rsidRPr="00566CC7" w:rsidRDefault="00F3132C">
            <w:pPr>
              <w:ind w:left="417" w:hanging="417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กลยุทธ์เชิงรุก 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(SO)</w:t>
            </w:r>
          </w:p>
          <w:p w:rsidR="00376314" w:rsidRPr="00566CC7" w:rsidRDefault="00F3132C">
            <w:pPr>
              <w:ind w:left="417" w:hanging="417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SO1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ผลิตบัณฑิตครู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(S3, O1)</w:t>
            </w:r>
          </w:p>
          <w:p w:rsidR="00376314" w:rsidRPr="00566CC7" w:rsidRDefault="00F3132C">
            <w:pPr>
              <w:ind w:left="417" w:hanging="417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SO2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พัฒนาครูและบุคลากรทางการศึกษา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(S3, O4)</w:t>
            </w:r>
          </w:p>
          <w:p w:rsidR="00376314" w:rsidRPr="00566CC7" w:rsidRDefault="00F3132C">
            <w:pPr>
              <w:ind w:left="417" w:hanging="417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SO3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พัฒนาหลักสูตร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(S4, S7, O3, O6, O7, O8)</w:t>
            </w:r>
          </w:p>
          <w:p w:rsidR="00376314" w:rsidRPr="00566CC7" w:rsidRDefault="00F3132C">
            <w:pPr>
              <w:ind w:left="417" w:hanging="417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SO4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พัฒนาองค์ความรู้ทุกระดับสู่การรับใช้สังคม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(S8, O1, O4) </w:t>
            </w:r>
          </w:p>
          <w:p w:rsidR="00376314" w:rsidRPr="00566CC7" w:rsidRDefault="00F3132C">
            <w:pPr>
              <w:ind w:left="417" w:hanging="417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SO5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บูรณาการพันธกิจสัมพันธ์กับการรับใช้สังคม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(S9, S10, O2, O4, O5)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SO7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การบริหารจัดการเชิงรุก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(S1, S2, S6, O1, O7, O8)</w:t>
            </w:r>
          </w:p>
          <w:p w:rsidR="00376314" w:rsidRPr="00566CC7" w:rsidRDefault="00F31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SO8 </w:t>
            </w:r>
            <w:r w:rsidRPr="00566CC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บูรณาการและยกระดับงานด้านภาษา ศาสนา</w:t>
            </w:r>
            <w:proofErr w:type="spellStart"/>
            <w:r w:rsidRPr="00566CC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566CC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วัฒนธรรมและ</w:t>
            </w:r>
          </w:p>
          <w:p w:rsidR="00376314" w:rsidRPr="00566CC7" w:rsidRDefault="00F31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ภูมิปัญญาท้องถิ่น</w:t>
            </w:r>
            <w:r w:rsidRPr="00566CC7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(S5, S9, S10, O2)</w:t>
            </w:r>
          </w:p>
        </w:tc>
        <w:tc>
          <w:tcPr>
            <w:tcW w:w="5130" w:type="dxa"/>
          </w:tcPr>
          <w:p w:rsidR="00376314" w:rsidRPr="00566CC7" w:rsidRDefault="00F3132C">
            <w:pPr>
              <w:ind w:left="467" w:hanging="467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กลยุทธ์เชิงพัฒนา 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(WO)</w:t>
            </w:r>
          </w:p>
          <w:p w:rsidR="00376314" w:rsidRPr="00566CC7" w:rsidRDefault="00F3132C">
            <w:pPr>
              <w:ind w:left="467" w:hanging="467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WO1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พัฒนาการจัดการเรียนการสอนในศตวรรษที่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21</w:t>
            </w:r>
          </w:p>
          <w:p w:rsidR="00376314" w:rsidRPr="00566CC7" w:rsidRDefault="00F3132C">
            <w:pPr>
              <w:ind w:left="467" w:hanging="467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(W1, W2, O2, O6, O8)  </w:t>
            </w:r>
          </w:p>
          <w:p w:rsidR="00376314" w:rsidRPr="00566CC7" w:rsidRDefault="00F3132C">
            <w:pPr>
              <w:ind w:left="467" w:hanging="467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WO2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พัฒนางานวิจัยและงานสร้างสรรค์และนวัตกรรม </w:t>
            </w:r>
          </w:p>
          <w:p w:rsidR="00376314" w:rsidRPr="00566CC7" w:rsidRDefault="00F3132C">
            <w:pPr>
              <w:ind w:left="467" w:hanging="467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(W4, W6, W8,O1, O2, O6)</w:t>
            </w:r>
          </w:p>
        </w:tc>
      </w:tr>
      <w:tr w:rsidR="00376314" w:rsidRPr="00566CC7">
        <w:tc>
          <w:tcPr>
            <w:tcW w:w="1696" w:type="dxa"/>
          </w:tcPr>
          <w:p w:rsidR="00376314" w:rsidRPr="00566CC7" w:rsidRDefault="00F3132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ภัยคุกคาม 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(T)</w:t>
            </w:r>
          </w:p>
          <w:p w:rsidR="00376314" w:rsidRPr="00566CC7" w:rsidRDefault="0037631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376314" w:rsidRPr="00566CC7" w:rsidRDefault="00376314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399" w:type="dxa"/>
          </w:tcPr>
          <w:p w:rsidR="00376314" w:rsidRPr="00566CC7" w:rsidRDefault="00F3132C">
            <w:pPr>
              <w:ind w:left="278" w:hanging="336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กลยุทธ์เชิงป้องกัน 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(ST)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ST1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สนับสนุนและส่งเสริมการจัดกิจกรรมการพัฒนานักศึกษา</w:t>
            </w:r>
          </w:p>
          <w:p w:rsidR="00376314" w:rsidRPr="00566CC7" w:rsidRDefault="00F3132C">
            <w:pPr>
              <w:ind w:left="467" w:hanging="467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และการสร้างเครือข่ายศิษย์เก่า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(S4, S5, S8, T1, T2, T3)</w:t>
            </w:r>
          </w:p>
          <w:p w:rsidR="00376314" w:rsidRPr="00566CC7" w:rsidRDefault="00F3132C">
            <w:pPr>
              <w:ind w:left="278" w:hanging="336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ST2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การส่งเสริมให้อาจารย์มีความเป็นมืออาชีพ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(S4, T2, T5)</w:t>
            </w:r>
          </w:p>
          <w:p w:rsidR="00376314" w:rsidRPr="00566CC7" w:rsidRDefault="00F3132C">
            <w:pPr>
              <w:ind w:left="278" w:hanging="336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ST3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พัฒนาบุคลากรสายสนับสนุน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(S4, T5, T6, T7)</w:t>
            </w:r>
          </w:p>
        </w:tc>
        <w:tc>
          <w:tcPr>
            <w:tcW w:w="5130" w:type="dxa"/>
          </w:tcPr>
          <w:p w:rsidR="00376314" w:rsidRPr="00566CC7" w:rsidRDefault="00F3132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กลยุทธ์เชิงรับ 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(WT)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WT1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ยกระดับการบริหารจัดการให้มีคุณภาพ </w:t>
            </w: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>(W3, W7, T4, T6, T7)</w:t>
            </w:r>
          </w:p>
          <w:p w:rsidR="00376314" w:rsidRPr="00566CC7" w:rsidRDefault="00376314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:rsidR="00376314" w:rsidRPr="00566CC7" w:rsidRDefault="00376314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:rsidR="00376314" w:rsidRPr="00566CC7" w:rsidRDefault="00376314">
      <w:pPr>
        <w:rPr>
          <w:rFonts w:ascii="TH SarabunPSK" w:eastAsia="Sarabun" w:hAnsi="TH SarabunPSK" w:cs="TH SarabunPSK"/>
          <w:b/>
          <w:sz w:val="32"/>
          <w:szCs w:val="32"/>
        </w:rPr>
      </w:pPr>
    </w:p>
    <w:p w:rsidR="00CA077F" w:rsidRDefault="00CA077F">
      <w:pPr>
        <w:rPr>
          <w:rFonts w:ascii="TH SarabunPSK" w:eastAsia="Sarabun" w:hAnsi="TH SarabunPSK" w:cs="TH SarabunPSK"/>
          <w:b/>
          <w:bCs/>
          <w:sz w:val="32"/>
          <w:szCs w:val="32"/>
        </w:rPr>
      </w:pPr>
    </w:p>
    <w:p w:rsidR="00376314" w:rsidRPr="00566CC7" w:rsidRDefault="00F3132C">
      <w:pPr>
        <w:rPr>
          <w:rFonts w:ascii="TH SarabunPSK" w:eastAsia="Sarabun" w:hAnsi="TH SarabunPSK" w:cs="TH SarabunPSK"/>
          <w:b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สรุปกลยุทธ์ </w:t>
      </w:r>
      <w:r w:rsidRPr="00566CC7">
        <w:rPr>
          <w:rFonts w:ascii="TH SarabunPSK" w:eastAsia="Sarabun" w:hAnsi="TH SarabunPSK" w:cs="TH SarabunPSK"/>
          <w:b/>
          <w:sz w:val="32"/>
          <w:szCs w:val="32"/>
        </w:rPr>
        <w:t xml:space="preserve">TOWS Matrix </w:t>
      </w:r>
      <w:r w:rsidRPr="00566CC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ใหม่ </w:t>
      </w:r>
      <w:r w:rsidRPr="00566CC7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566CC7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ระบุชื่อหน่วยท้ายข้อเสนอแนะ</w:t>
      </w:r>
      <w:r w:rsidRPr="00566CC7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tbl>
      <w:tblPr>
        <w:tblStyle w:val="af6"/>
        <w:tblW w:w="1267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4410"/>
        <w:gridCol w:w="4770"/>
      </w:tblGrid>
      <w:tr w:rsidR="00376314" w:rsidRPr="00566CC7">
        <w:trPr>
          <w:trHeight w:val="4128"/>
        </w:trPr>
        <w:tc>
          <w:tcPr>
            <w:tcW w:w="3495" w:type="dxa"/>
          </w:tcPr>
          <w:p w:rsidR="00376314" w:rsidRPr="00566CC7" w:rsidRDefault="00F3132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   </w:t>
            </w: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สรุปปัจจัยภายใน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ab/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ab/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ab/>
            </w:r>
          </w:p>
          <w:p w:rsidR="00376314" w:rsidRPr="00566CC7" w:rsidRDefault="0037631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76314" w:rsidRPr="00566CC7" w:rsidRDefault="00376314">
            <w:pPr>
              <w:pStyle w:val="4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76314" w:rsidRPr="00566CC7" w:rsidRDefault="00376314">
            <w:pPr>
              <w:pStyle w:val="4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376314" w:rsidRPr="00566CC7" w:rsidRDefault="00376314">
            <w:pPr>
              <w:pStyle w:val="4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0"/>
              <w:id w:val="-1588682817"/>
            </w:sdtPr>
            <w:sdtEndPr/>
            <w:sdtContent>
              <w:p w:rsidR="00376314" w:rsidRPr="00566CC7" w:rsidRDefault="00F3132C">
                <w:pPr>
                  <w:pStyle w:val="4"/>
                  <w:rPr>
                    <w:rFonts w:ascii="TH SarabunPSK" w:eastAsia="Sarabun" w:hAnsi="TH SarabunPSK" w:cs="TH SarabunPSK"/>
                    <w:sz w:val="32"/>
                    <w:szCs w:val="32"/>
                  </w:rPr>
                </w:pPr>
                <w:r w:rsidRPr="00566CC7">
                  <w:rPr>
                    <w:rFonts w:ascii="TH SarabunPSK" w:eastAsia="Sarabun" w:hAnsi="TH SarabunPSK" w:cs="TH SarabunPSK"/>
                    <w:sz w:val="32"/>
                    <w:szCs w:val="32"/>
                    <w:cs/>
                  </w:rPr>
                  <w:t>สรุปปัจจัยภายนอก</w:t>
                </w:r>
              </w:p>
            </w:sdtContent>
          </w:sdt>
        </w:tc>
        <w:tc>
          <w:tcPr>
            <w:tcW w:w="4410" w:type="dxa"/>
          </w:tcPr>
          <w:p w:rsidR="00376314" w:rsidRPr="00566CC7" w:rsidRDefault="00F3132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จุดแข็ง 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(Strengths)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 1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S2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S3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S4  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S5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S6</w:t>
            </w:r>
          </w:p>
        </w:tc>
        <w:tc>
          <w:tcPr>
            <w:tcW w:w="4770" w:type="dxa"/>
          </w:tcPr>
          <w:p w:rsidR="00376314" w:rsidRPr="00566CC7" w:rsidRDefault="00F3132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จุดอ่อน 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(Weaknesses)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W1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W2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W3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W4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W5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W6</w:t>
            </w:r>
          </w:p>
        </w:tc>
      </w:tr>
      <w:tr w:rsidR="00376314" w:rsidRPr="00566CC7">
        <w:trPr>
          <w:trHeight w:val="60"/>
        </w:trPr>
        <w:tc>
          <w:tcPr>
            <w:tcW w:w="3495" w:type="dxa"/>
          </w:tcPr>
          <w:p w:rsidR="00376314" w:rsidRPr="00566CC7" w:rsidRDefault="00F3132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โอกาส 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(Opportunities)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O1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O2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O3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O4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ab/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O5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O6</w:t>
            </w:r>
          </w:p>
        </w:tc>
        <w:tc>
          <w:tcPr>
            <w:tcW w:w="4410" w:type="dxa"/>
            <w:shd w:val="clear" w:color="auto" w:fill="FFFF00"/>
          </w:tcPr>
          <w:p w:rsidR="00376314" w:rsidRPr="00566CC7" w:rsidRDefault="00F3132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กลยุทธ์เชิงรุก 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  <w:t>SO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SO1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SO2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SO3</w:t>
            </w:r>
          </w:p>
        </w:tc>
        <w:tc>
          <w:tcPr>
            <w:tcW w:w="4770" w:type="dxa"/>
            <w:shd w:val="clear" w:color="auto" w:fill="FFFF00"/>
          </w:tcPr>
          <w:p w:rsidR="00376314" w:rsidRPr="00566CC7" w:rsidRDefault="00F3132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กลยุทธ์เชิงปรับปรุงและพัฒนา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  <w:t xml:space="preserve"> WO 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WO1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WO2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WO3</w:t>
            </w:r>
          </w:p>
          <w:p w:rsidR="00376314" w:rsidRPr="00566CC7" w:rsidRDefault="0037631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376314" w:rsidRPr="00566CC7">
        <w:trPr>
          <w:trHeight w:val="4380"/>
        </w:trPr>
        <w:tc>
          <w:tcPr>
            <w:tcW w:w="3495" w:type="dxa"/>
          </w:tcPr>
          <w:p w:rsidR="00376314" w:rsidRPr="00566CC7" w:rsidRDefault="00F3132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อุปสรรค 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(Threats)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T1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T2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T3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T4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T5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T6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ab/>
            </w:r>
          </w:p>
          <w:p w:rsidR="00376314" w:rsidRPr="00566CC7" w:rsidRDefault="00376314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  <w:shd w:val="clear" w:color="auto" w:fill="FFFF00"/>
          </w:tcPr>
          <w:p w:rsidR="00376314" w:rsidRPr="00566CC7" w:rsidRDefault="00F3132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single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กลยุทธ์เชิงป้องกัน 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  <w:t xml:space="preserve">ST 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ST1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ST2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ST3</w:t>
            </w:r>
          </w:p>
        </w:tc>
        <w:tc>
          <w:tcPr>
            <w:tcW w:w="4770" w:type="dxa"/>
            <w:shd w:val="clear" w:color="auto" w:fill="FFFF00"/>
          </w:tcPr>
          <w:p w:rsidR="00376314" w:rsidRPr="00566CC7" w:rsidRDefault="00F3132C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</w:pPr>
            <w:r w:rsidRPr="00566CC7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กลยุทธ์เชิงรับ </w:t>
            </w: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  <w:u w:val="single"/>
              </w:rPr>
              <w:t xml:space="preserve">WT 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WT1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WT2</w:t>
            </w:r>
          </w:p>
          <w:p w:rsidR="00376314" w:rsidRPr="00566CC7" w:rsidRDefault="00F3132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66CC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WT3</w:t>
            </w:r>
          </w:p>
        </w:tc>
      </w:tr>
    </w:tbl>
    <w:p w:rsidR="00376314" w:rsidRPr="00566CC7" w:rsidRDefault="003763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6314" w:rsidRPr="00566CC7" w:rsidRDefault="00376314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376314" w:rsidRPr="00566CC7" w:rsidRDefault="00376314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376314" w:rsidRPr="00566CC7" w:rsidRDefault="00376314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376314" w:rsidRPr="00566CC7" w:rsidRDefault="00376314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376314" w:rsidRPr="00566CC7" w:rsidRDefault="00376314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376314" w:rsidRPr="00566CC7" w:rsidRDefault="00376314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376314" w:rsidRPr="00566CC7" w:rsidRDefault="00376314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376314" w:rsidRPr="00566CC7" w:rsidRDefault="00376314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376314" w:rsidRPr="00566CC7" w:rsidRDefault="00376314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376314" w:rsidRPr="00566CC7" w:rsidRDefault="00376314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376314" w:rsidRPr="00566CC7" w:rsidRDefault="00F3132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แบบฟอร์มที่ </w:t>
      </w:r>
      <w:r w:rsidRPr="00566CC7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4 </w:t>
      </w:r>
      <w:r w:rsidRPr="00566CC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การทบทวนและกำหนดวิสัยทัศน์ พันธกิจ ค่านิยมร่วม </w:t>
      </w:r>
      <w:r w:rsidRPr="00566CC7">
        <w:rPr>
          <w:rFonts w:ascii="TH SarabunPSK" w:eastAsia="Sarabun" w:hAnsi="TH SarabunPSK" w:cs="TH SarabunPSK"/>
          <w:b/>
          <w:color w:val="FF0000"/>
          <w:sz w:val="32"/>
          <w:szCs w:val="32"/>
        </w:rPr>
        <w:t>(</w:t>
      </w:r>
      <w:r w:rsidRPr="00566CC7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ระบุชื่อหน่วยท้ายข้อเสนอแนะ</w:t>
      </w:r>
      <w:r w:rsidRPr="00566CC7">
        <w:rPr>
          <w:rFonts w:ascii="TH SarabunPSK" w:eastAsia="Sarabun" w:hAnsi="TH SarabunPSK" w:cs="TH SarabunPSK"/>
          <w:b/>
          <w:color w:val="FF0000"/>
          <w:sz w:val="32"/>
          <w:szCs w:val="32"/>
        </w:rPr>
        <w:t>)</w:t>
      </w:r>
    </w:p>
    <w:p w:rsidR="00376314" w:rsidRPr="00566CC7" w:rsidRDefault="00376314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376314" w:rsidRPr="00566CC7" w:rsidRDefault="00F313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hanging="720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วิสัยทัศน์ </w:t>
      </w:r>
    </w:p>
    <w:p w:rsidR="00376314" w:rsidRPr="00566CC7" w:rsidRDefault="00F3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66CC7">
        <w:rPr>
          <w:rFonts w:ascii="TH SarabunPSK" w:eastAsia="Browallia New" w:hAnsi="TH SarabunPSK" w:cs="TH SarabunPSK"/>
          <w:color w:val="000000"/>
          <w:sz w:val="32"/>
          <w:szCs w:val="32"/>
        </w:rPr>
        <w:t xml:space="preserve">        </w:t>
      </w:r>
      <w:r w:rsidRP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วิสัยทัศน์ปัจจุบัน </w:t>
      </w:r>
      <w:r w:rsidRPr="00566CC7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มหาวิทยาลัยราช</w:t>
      </w:r>
      <w:proofErr w:type="spellStart"/>
      <w:r w:rsidRPr="00566CC7">
        <w:rPr>
          <w:rFonts w:ascii="TH SarabunPSK" w:eastAsia="Sarabun" w:hAnsi="TH SarabunPSK" w:cs="TH SarabunPSK"/>
          <w:color w:val="000000"/>
          <w:sz w:val="32"/>
          <w:szCs w:val="32"/>
          <w:cs/>
        </w:rPr>
        <w:t>ภัฏ</w:t>
      </w:r>
      <w:proofErr w:type="spellEnd"/>
      <w:r w:rsidRPr="00566CC7">
        <w:rPr>
          <w:rFonts w:ascii="TH SarabunPSK" w:eastAsia="Sarabun" w:hAnsi="TH SarabunPSK" w:cs="TH SarabunPSK"/>
          <w:color w:val="000000"/>
          <w:sz w:val="32"/>
          <w:szCs w:val="32"/>
          <w:cs/>
        </w:rPr>
        <w:t>สกลนครเป็นแหล่งสรรพวิชาบนพื้นฐานการบริหารจัดการตามหลักธรรมา</w:t>
      </w:r>
      <w:proofErr w:type="spellStart"/>
      <w:r w:rsidRPr="00566CC7">
        <w:rPr>
          <w:rFonts w:ascii="TH SarabunPSK" w:eastAsia="Sarabun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66CC7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บาล</w:t>
      </w:r>
    </w:p>
    <w:p w:rsidR="00566CC7" w:rsidRDefault="00F3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</w:t>
      </w:r>
      <w:r w:rsidRP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คำอธิบายวิสัยทัศน์ </w:t>
      </w:r>
      <w:r w:rsidRPr="00566CC7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หมายถึง ความหลากหลายของศาสตร์หรือองค์ความรู้ที่มหาวิทยาลัยราช</w:t>
      </w:r>
      <w:proofErr w:type="spellStart"/>
      <w:r w:rsidRPr="00566CC7">
        <w:rPr>
          <w:rFonts w:ascii="TH SarabunPSK" w:eastAsia="Sarabun" w:hAnsi="TH SarabunPSK" w:cs="TH SarabunPSK"/>
          <w:color w:val="000000"/>
          <w:sz w:val="32"/>
          <w:szCs w:val="32"/>
          <w:cs/>
        </w:rPr>
        <w:t>ภัฏ</w:t>
      </w:r>
      <w:proofErr w:type="spellEnd"/>
      <w:r w:rsidRPr="00566CC7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สกลนครมีความพร้อมในการจัดการศึกษาและตอบสนอง </w:t>
      </w:r>
    </w:p>
    <w:p w:rsidR="00376314" w:rsidRPr="00566CC7" w:rsidRDefault="00F3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66CC7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ต่อความต้องการของชุมชนท้องถิ่น ระดับชาติ และระดับสากล</w:t>
      </w:r>
    </w:p>
    <w:p w:rsidR="00376314" w:rsidRPr="00566CC7" w:rsidRDefault="00F3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  </w:t>
      </w:r>
    </w:p>
    <w:p w:rsidR="00376314" w:rsidRPr="00566CC7" w:rsidRDefault="00F3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>วิสัยทัศน์ใหม่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 xml:space="preserve"> 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มหาวิทยาลัยราช</w:t>
      </w:r>
      <w:proofErr w:type="spellStart"/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ภัฏ</w:t>
      </w:r>
      <w:proofErr w:type="spellEnd"/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สกลนครเป็นแหล่งสรรพวิชา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u w:val="single"/>
          <w:cs/>
        </w:rPr>
        <w:t>ในการเรียนรู้ตลอดชีวิต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บนพื้นฐานการบริหารจัดการตามหลักธรรมา</w:t>
      </w:r>
      <w:proofErr w:type="spellStart"/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ภิ</w:t>
      </w:r>
      <w:proofErr w:type="spellEnd"/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บาล</w:t>
      </w:r>
    </w:p>
    <w:p w:rsidR="00376314" w:rsidRPr="00566CC7" w:rsidRDefault="00F3132C">
      <w:pPr>
        <w:spacing w:after="0" w:line="240" w:lineRule="auto"/>
        <w:ind w:firstLine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bCs/>
          <w:color w:val="FF0000"/>
          <w:sz w:val="32"/>
          <w:szCs w:val="32"/>
          <w:cs/>
        </w:rPr>
        <w:t xml:space="preserve">คำอธิบายวิสัยทัศน์ 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หมายถึง ความหลากหลายของศาสตร์หรือองค์ความรู้ที่มหาวิทยาลัยราช</w:t>
      </w:r>
      <w:proofErr w:type="spellStart"/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ภัฏ</w:t>
      </w:r>
      <w:proofErr w:type="spellEnd"/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สกลนครมีความพร้อมในการจัดการศึกษา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u w:val="single"/>
          <w:cs/>
        </w:rPr>
        <w:t>เพื่อการเรียนรู้ตลอดชีวิต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และตอบสนอง ต่อความต้องการของชุมชนท้องถิ่น ระดับชาติ และระดับสากล 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proofErr w:type="spellStart"/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ควท</w:t>
      </w:r>
      <w:proofErr w:type="spellEnd"/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>.)</w:t>
      </w:r>
    </w:p>
    <w:p w:rsidR="00566CC7" w:rsidRPr="00566CC7" w:rsidRDefault="00F3132C" w:rsidP="0056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66CC7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</w:t>
      </w:r>
      <w:r w:rsidR="00566CC7" w:rsidRPr="00566CC7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</w:t>
      </w:r>
    </w:p>
    <w:p w:rsidR="00566CC7" w:rsidRPr="00566CC7" w:rsidRDefault="00F3132C" w:rsidP="0056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66CC7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</w:t>
      </w:r>
      <w:r w:rsidR="00566CC7" w:rsidRPr="00566CC7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</w:t>
      </w:r>
    </w:p>
    <w:p w:rsidR="00566CC7" w:rsidRDefault="00F3132C" w:rsidP="0056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66CC7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</w:t>
      </w:r>
      <w:r w:rsidR="00566CC7" w:rsidRPr="00566CC7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566CC7" w:rsidRDefault="00566CC7" w:rsidP="00566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376314" w:rsidRPr="00566CC7" w:rsidRDefault="00F3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พันธกิจ</w:t>
      </w:r>
    </w:p>
    <w:p w:rsidR="00376314" w:rsidRPr="00566CC7" w:rsidRDefault="00F3132C">
      <w:pPr>
        <w:spacing w:after="0" w:line="240" w:lineRule="auto"/>
        <w:ind w:left="603"/>
        <w:rPr>
          <w:rFonts w:ascii="TH SarabunPSK" w:eastAsia="Sarabun" w:hAnsi="TH SarabunPSK" w:cs="TH SarabunPSK"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พันธกิจปัจจุบัน  </w:t>
      </w:r>
      <w:r w:rsidRPr="00566CC7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566CC7">
        <w:rPr>
          <w:rFonts w:ascii="TH SarabunPSK" w:eastAsia="Sarabun" w:hAnsi="TH SarabunPSK" w:cs="TH SarabunPSK"/>
          <w:sz w:val="32"/>
          <w:szCs w:val="32"/>
          <w:cs/>
        </w:rPr>
        <w:t>ผลิตบัณฑิตที่มีคุณภาพและคุณธรรม</w:t>
      </w:r>
    </w:p>
    <w:p w:rsidR="00376314" w:rsidRPr="00566CC7" w:rsidRDefault="00F3132C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sz w:val="32"/>
          <w:szCs w:val="32"/>
        </w:rPr>
        <w:t xml:space="preserve">                             </w:t>
      </w:r>
      <w:r w:rsidRPr="00566CC7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CA077F">
        <w:rPr>
          <w:rFonts w:ascii="TH SarabunPSK" w:eastAsia="Sarabun" w:hAnsi="TH SarabunPSK" w:cs="TH SarabunPSK"/>
          <w:sz w:val="32"/>
          <w:szCs w:val="32"/>
          <w:cs/>
        </w:rPr>
        <w:t>สร้างสรรค์งานวิจัย</w:t>
      </w:r>
      <w:r w:rsidRPr="00566CC7">
        <w:rPr>
          <w:rFonts w:ascii="TH SarabunPSK" w:eastAsia="Sarabun" w:hAnsi="TH SarabunPSK" w:cs="TH SarabunPSK"/>
          <w:sz w:val="32"/>
          <w:szCs w:val="32"/>
          <w:cs/>
        </w:rPr>
        <w:t>และนวัตกรรม เพื่อพัฒนาองค์ความรู้ และถ่ายทอดสู่การพัฒนาท้องถิ่น</w:t>
      </w:r>
    </w:p>
    <w:p w:rsidR="00CA077F" w:rsidRDefault="00F3132C" w:rsidP="00CA077F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566CC7">
        <w:rPr>
          <w:rFonts w:ascii="TH SarabunPSK" w:eastAsia="Sarabun" w:hAnsi="TH SarabunPSK" w:cs="TH SarabunPSK"/>
          <w:sz w:val="32"/>
          <w:szCs w:val="32"/>
        </w:rPr>
        <w:t xml:space="preserve">                              3. </w:t>
      </w:r>
      <w:r w:rsidRPr="00566CC7">
        <w:rPr>
          <w:rFonts w:ascii="TH SarabunPSK" w:eastAsia="Sarabun" w:hAnsi="TH SarabunPSK" w:cs="TH SarabunPSK"/>
          <w:sz w:val="32"/>
          <w:szCs w:val="32"/>
          <w:cs/>
        </w:rPr>
        <w:t>ทำนุบำรุง</w:t>
      </w:r>
      <w:proofErr w:type="spellStart"/>
      <w:r w:rsidRPr="00566CC7">
        <w:rPr>
          <w:rFonts w:ascii="TH SarabunPSK" w:eastAsia="Sarabun" w:hAnsi="TH SarabunPSK" w:cs="TH SarabunPSK"/>
          <w:sz w:val="32"/>
          <w:szCs w:val="32"/>
          <w:cs/>
        </w:rPr>
        <w:t>ศิลป</w:t>
      </w:r>
      <w:proofErr w:type="spellEnd"/>
      <w:r w:rsidRPr="00566CC7">
        <w:rPr>
          <w:rFonts w:ascii="TH SarabunPSK" w:eastAsia="Sarabun" w:hAnsi="TH SarabunPSK" w:cs="TH SarabunPSK"/>
          <w:sz w:val="32"/>
          <w:szCs w:val="32"/>
          <w:cs/>
        </w:rPr>
        <w:t>วัฒนธรรม อนุรักษ์ทรัพยากรธรรมชาติและสิ่งแวดล้อม</w:t>
      </w:r>
    </w:p>
    <w:p w:rsidR="00376314" w:rsidRPr="00CA077F" w:rsidRDefault="00CA077F" w:rsidP="00CA077F">
      <w:pPr>
        <w:spacing w:after="0" w:line="240" w:lineRule="auto"/>
        <w:ind w:left="1320" w:firstLine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4. </w:t>
      </w:r>
      <w:r w:rsidR="00F3132C" w:rsidRPr="00CA077F">
        <w:rPr>
          <w:rFonts w:ascii="TH SarabunPSK" w:eastAsia="Sarabun" w:hAnsi="TH SarabunPSK" w:cs="TH SarabunPSK"/>
          <w:color w:val="000000"/>
          <w:sz w:val="32"/>
          <w:szCs w:val="32"/>
          <w:cs/>
        </w:rPr>
        <w:t>พัฒนาเครือข่ายการเรียนรู้</w:t>
      </w:r>
    </w:p>
    <w:p w:rsidR="00376314" w:rsidRPr="00CA077F" w:rsidRDefault="00F31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340" w:hanging="30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CA077F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บริหารจัดการให้มีคุณภาพ</w:t>
      </w:r>
    </w:p>
    <w:p w:rsidR="00376314" w:rsidRPr="00566CC7" w:rsidRDefault="00F3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</w:t>
      </w:r>
    </w:p>
    <w:p w:rsidR="00376314" w:rsidRPr="00566CC7" w:rsidRDefault="00376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376314" w:rsidRPr="00566CC7" w:rsidRDefault="00F3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</w:t>
      </w:r>
      <w:r w:rsidRP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พันธกิจใหม่</w:t>
      </w:r>
    </w:p>
    <w:p w:rsidR="00376314" w:rsidRPr="00566CC7" w:rsidRDefault="00F3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 xml:space="preserve">1. 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u w:val="single"/>
          <w:cs/>
        </w:rPr>
        <w:t>จัดการศึกษาตลอดชีวิต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และผลิตบัณฑิต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u w:val="single"/>
          <w:cs/>
        </w:rPr>
        <w:t>ที่เป็นผู้นำการเปลี่ยนแปลงในการพัฒนาท้องถิ่น</w:t>
      </w:r>
    </w:p>
    <w:p w:rsidR="00376314" w:rsidRPr="00566CC7" w:rsidRDefault="00F3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 xml:space="preserve">2. 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สร้างสรรค์งานวิจัยและนวัตกรรม เพื่อพัฒนาองค์ความรู้ และถ่ายทอดสู่การพัฒนาท้องถิ่น</w:t>
      </w:r>
    </w:p>
    <w:p w:rsidR="00376314" w:rsidRPr="00566CC7" w:rsidRDefault="00F3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 xml:space="preserve">3. 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ทำนุบำรุง</w:t>
      </w:r>
      <w:proofErr w:type="spellStart"/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ศิลป</w:t>
      </w:r>
      <w:proofErr w:type="spellEnd"/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วัฒนธรรม อนุรักษ์ทรัพยากรธรรมชาติและสิ่งแวดล้อม</w:t>
      </w:r>
    </w:p>
    <w:p w:rsidR="00376314" w:rsidRPr="00566CC7" w:rsidRDefault="00F3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  <w:u w:val="single"/>
        </w:rPr>
      </w:pPr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 xml:space="preserve">4. 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พัฒนาเครือข่ายการเรียนรู้</w:t>
      </w:r>
    </w:p>
    <w:p w:rsidR="00376314" w:rsidRPr="00566CC7" w:rsidRDefault="00F3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 xml:space="preserve">5. 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บริหารจัดการให้มีคุณภาพ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u w:val="single"/>
          <w:cs/>
        </w:rPr>
        <w:t xml:space="preserve">และโปร่งใส 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proofErr w:type="spellStart"/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ควท</w:t>
      </w:r>
      <w:proofErr w:type="spellEnd"/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>.)</w:t>
      </w:r>
    </w:p>
    <w:p w:rsidR="00376314" w:rsidRPr="00566CC7" w:rsidRDefault="00376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376314" w:rsidRPr="00566CC7" w:rsidRDefault="00F3132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bCs/>
          <w:sz w:val="32"/>
          <w:szCs w:val="32"/>
          <w:cs/>
        </w:rPr>
        <w:t>๓</w:t>
      </w:r>
      <w:r w:rsidRPr="00566CC7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r w:rsidRPr="00566CC7">
        <w:rPr>
          <w:rFonts w:ascii="TH SarabunPSK" w:eastAsia="Sarabun" w:hAnsi="TH SarabunPSK" w:cs="TH SarabunPSK"/>
          <w:b/>
          <w:bCs/>
          <w:sz w:val="32"/>
          <w:szCs w:val="32"/>
          <w:cs/>
        </w:rPr>
        <w:t>ค่านิยมหลักองค์กร</w:t>
      </w:r>
    </w:p>
    <w:p w:rsidR="00376314" w:rsidRPr="00566CC7" w:rsidRDefault="00F3132C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sz w:val="32"/>
          <w:szCs w:val="32"/>
        </w:rPr>
        <w:t xml:space="preserve">         </w:t>
      </w:r>
      <w:r w:rsidRPr="00566CC7">
        <w:rPr>
          <w:rFonts w:ascii="TH SarabunPSK" w:eastAsia="Sarabun" w:hAnsi="TH SarabunPSK" w:cs="TH SarabunPSK"/>
          <w:b/>
          <w:bCs/>
          <w:sz w:val="32"/>
          <w:szCs w:val="32"/>
          <w:cs/>
        </w:rPr>
        <w:t>ค่านิยมหลักองค์กรปัจจุบัน</w:t>
      </w:r>
    </w:p>
    <w:p w:rsidR="00376314" w:rsidRPr="00566CC7" w:rsidRDefault="00F3132C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566CC7">
        <w:rPr>
          <w:rFonts w:ascii="TH SarabunPSK" w:eastAsia="Sarabun" w:hAnsi="TH SarabunPSK" w:cs="TH SarabunPSK"/>
          <w:sz w:val="32"/>
          <w:szCs w:val="32"/>
        </w:rPr>
        <w:t>“</w:t>
      </w:r>
      <w:proofErr w:type="gramStart"/>
      <w:r w:rsidRPr="00566CC7">
        <w:rPr>
          <w:rFonts w:ascii="TH SarabunPSK" w:eastAsia="Sarabun" w:hAnsi="TH SarabunPSK" w:cs="TH SarabunPSK"/>
          <w:sz w:val="32"/>
          <w:szCs w:val="32"/>
          <w:cs/>
        </w:rPr>
        <w:t>ร่วมคิด  ร่วมใจ</w:t>
      </w:r>
      <w:proofErr w:type="gramEnd"/>
      <w:r w:rsidRPr="00566CC7">
        <w:rPr>
          <w:rFonts w:ascii="TH SarabunPSK" w:eastAsia="Sarabun" w:hAnsi="TH SarabunPSK" w:cs="TH SarabunPSK"/>
          <w:sz w:val="32"/>
          <w:szCs w:val="32"/>
          <w:cs/>
        </w:rPr>
        <w:t xml:space="preserve">  ร่วมทำหน้าที่  อย่างมีความสุข</w:t>
      </w:r>
      <w:r w:rsidRPr="00566CC7">
        <w:rPr>
          <w:rFonts w:ascii="TH SarabunPSK" w:eastAsia="Sarabun" w:hAnsi="TH SarabunPSK" w:cs="TH SarabunPSK"/>
          <w:sz w:val="32"/>
          <w:szCs w:val="32"/>
        </w:rPr>
        <w:t xml:space="preserve">” (4  H’s,  </w:t>
      </w:r>
      <w:r w:rsidRPr="00566CC7">
        <w:rPr>
          <w:rFonts w:ascii="TH SarabunPSK" w:eastAsia="Sarabun" w:hAnsi="TH SarabunPSK" w:cs="TH SarabunPSK"/>
          <w:sz w:val="32"/>
          <w:szCs w:val="32"/>
          <w:cs/>
        </w:rPr>
        <w:t xml:space="preserve">ประกอบด้วย </w:t>
      </w:r>
      <w:r w:rsidRPr="00566CC7">
        <w:rPr>
          <w:rFonts w:ascii="TH SarabunPSK" w:eastAsia="Sarabun" w:hAnsi="TH SarabunPSK" w:cs="TH SarabunPSK"/>
          <w:sz w:val="32"/>
          <w:szCs w:val="32"/>
        </w:rPr>
        <w:t>Head,  Heart  and  Hand  for  Healthy  Organization)</w:t>
      </w:r>
    </w:p>
    <w:p w:rsidR="00376314" w:rsidRPr="00566CC7" w:rsidRDefault="00F3132C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566CC7">
        <w:rPr>
          <w:rFonts w:ascii="TH SarabunPSK" w:eastAsia="Sarabun" w:hAnsi="TH SarabunPSK" w:cs="TH SarabunPSK"/>
          <w:sz w:val="32"/>
          <w:szCs w:val="32"/>
        </w:rPr>
        <w:t xml:space="preserve">Head </w:t>
      </w:r>
      <w:r w:rsidRPr="00566CC7">
        <w:rPr>
          <w:rFonts w:ascii="TH SarabunPSK" w:eastAsia="Sarabun" w:hAnsi="TH SarabunPSK" w:cs="TH SarabunPSK"/>
          <w:sz w:val="32"/>
          <w:szCs w:val="32"/>
          <w:cs/>
        </w:rPr>
        <w:t>หมายถึง ร่วมคิด ร่วมกันแสดงความคิดเห็น ได้ข้อสรุปทิศทางร่วมกัน</w:t>
      </w:r>
    </w:p>
    <w:p w:rsidR="00376314" w:rsidRPr="00566CC7" w:rsidRDefault="00F3132C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566CC7">
        <w:rPr>
          <w:rFonts w:ascii="TH SarabunPSK" w:eastAsia="Sarabun" w:hAnsi="TH SarabunPSK" w:cs="TH SarabunPSK"/>
          <w:sz w:val="32"/>
          <w:szCs w:val="32"/>
        </w:rPr>
        <w:t xml:space="preserve">Heart </w:t>
      </w:r>
      <w:r w:rsidRPr="00566CC7">
        <w:rPr>
          <w:rFonts w:ascii="TH SarabunPSK" w:eastAsia="Sarabun" w:hAnsi="TH SarabunPSK" w:cs="TH SarabunPSK"/>
          <w:sz w:val="32"/>
          <w:szCs w:val="32"/>
          <w:cs/>
        </w:rPr>
        <w:t>หมายถึง มีจิตวิญญาณร่วมใจเป็นน้ำหนึ่งใจเดียวกัน</w:t>
      </w:r>
    </w:p>
    <w:p w:rsidR="00376314" w:rsidRPr="00566CC7" w:rsidRDefault="00F3132C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566CC7">
        <w:rPr>
          <w:rFonts w:ascii="TH SarabunPSK" w:eastAsia="Sarabun" w:hAnsi="TH SarabunPSK" w:cs="TH SarabunPSK"/>
          <w:sz w:val="32"/>
          <w:szCs w:val="32"/>
        </w:rPr>
        <w:t xml:space="preserve">Hand </w:t>
      </w:r>
      <w:r w:rsidRPr="00566CC7">
        <w:rPr>
          <w:rFonts w:ascii="TH SarabunPSK" w:eastAsia="Sarabun" w:hAnsi="TH SarabunPSK" w:cs="TH SarabunPSK"/>
          <w:sz w:val="32"/>
          <w:szCs w:val="32"/>
          <w:cs/>
        </w:rPr>
        <w:t>หมายถึง ร่วมทำ ร่วมทำหน้าที่ ร่วมกันขับเคลื่อนภารกิจองค์กร</w:t>
      </w:r>
    </w:p>
    <w:p w:rsidR="00376314" w:rsidRPr="00566CC7" w:rsidRDefault="00F3132C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566CC7">
        <w:rPr>
          <w:rFonts w:ascii="TH SarabunPSK" w:eastAsia="Sarabun" w:hAnsi="TH SarabunPSK" w:cs="TH SarabunPSK"/>
          <w:sz w:val="32"/>
          <w:szCs w:val="32"/>
        </w:rPr>
        <w:t xml:space="preserve">Healthy Organization </w:t>
      </w:r>
      <w:r w:rsidRPr="00566CC7">
        <w:rPr>
          <w:rFonts w:ascii="TH SarabunPSK" w:eastAsia="Sarabun" w:hAnsi="TH SarabunPSK" w:cs="TH SarabunPSK"/>
          <w:sz w:val="32"/>
          <w:szCs w:val="32"/>
          <w:cs/>
        </w:rPr>
        <w:t xml:space="preserve">หมายถึง องค์กรสุขภาพดี องค์กรแห่งความสุข </w:t>
      </w:r>
    </w:p>
    <w:p w:rsidR="00376314" w:rsidRPr="00566CC7" w:rsidRDefault="00F3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</w:t>
      </w:r>
    </w:p>
    <w:p w:rsidR="00376314" w:rsidRPr="00566CC7" w:rsidRDefault="00F3132C">
      <w:pPr>
        <w:spacing w:after="0" w:line="240" w:lineRule="auto"/>
        <w:ind w:firstLine="342"/>
        <w:rPr>
          <w:rFonts w:ascii="TH SarabunPSK" w:eastAsia="Sarabun" w:hAnsi="TH SarabunPSK" w:cs="TH SarabunPSK"/>
          <w:b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bCs/>
          <w:sz w:val="32"/>
          <w:szCs w:val="32"/>
          <w:cs/>
        </w:rPr>
        <w:t>๔</w:t>
      </w:r>
      <w:r w:rsidRPr="00566CC7">
        <w:rPr>
          <w:rFonts w:ascii="TH SarabunPSK" w:eastAsia="Sarabun" w:hAnsi="TH SarabunPSK" w:cs="TH SarabunPSK"/>
          <w:b/>
          <w:sz w:val="32"/>
          <w:szCs w:val="32"/>
        </w:rPr>
        <w:t xml:space="preserve">. </w:t>
      </w:r>
      <w:r w:rsidRPr="00566CC7">
        <w:rPr>
          <w:rFonts w:ascii="TH SarabunPSK" w:eastAsia="Sarabun" w:hAnsi="TH SarabunPSK" w:cs="TH SarabunPSK"/>
          <w:b/>
          <w:bCs/>
          <w:sz w:val="32"/>
          <w:szCs w:val="32"/>
          <w:cs/>
        </w:rPr>
        <w:t>ยุทธศาสตร์</w:t>
      </w:r>
    </w:p>
    <w:p w:rsidR="00376314" w:rsidRPr="00566CC7" w:rsidRDefault="00F3132C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sz w:val="32"/>
          <w:szCs w:val="32"/>
        </w:rPr>
        <w:t xml:space="preserve">         </w:t>
      </w:r>
      <w:r w:rsidRPr="00566CC7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ยุทธศาสตร์ปัจจุบัน  </w:t>
      </w:r>
      <w:r w:rsidRPr="00566CC7">
        <w:rPr>
          <w:rFonts w:ascii="TH SarabunPSK" w:eastAsia="Sarabun" w:hAnsi="TH SarabunPSK" w:cs="TH SarabunPSK"/>
          <w:sz w:val="32"/>
          <w:szCs w:val="32"/>
          <w:cs/>
        </w:rPr>
        <w:t>ประกอบด้วย ๔ ยุทธศาสตร์ ดังนี้</w:t>
      </w:r>
    </w:p>
    <w:p w:rsidR="00376314" w:rsidRPr="00566CC7" w:rsidRDefault="00F313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9" w:hanging="27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66CC7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การผลิตบัณฑิตและพัฒนาครูให้มีคุณภาพตามมาตรฐานวิชาชีพ</w:t>
      </w:r>
    </w:p>
    <w:p w:rsidR="00376314" w:rsidRPr="00566CC7" w:rsidRDefault="00F313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9" w:hanging="27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66CC7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การยกระดับคุณภาพการศึกษาสู่ระดับสากล</w:t>
      </w:r>
    </w:p>
    <w:p w:rsidR="00376314" w:rsidRPr="00566CC7" w:rsidRDefault="00F313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9" w:hanging="27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66CC7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การพัฒนาท้องถิ่นอย่างยั่งยืน</w:t>
      </w:r>
    </w:p>
    <w:p w:rsidR="00376314" w:rsidRPr="00566CC7" w:rsidRDefault="00F313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9" w:hanging="27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66CC7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การพัฒนาระบบบริหารจัดการให้มีประสิทธิภาพ</w:t>
      </w:r>
    </w:p>
    <w:p w:rsidR="00376314" w:rsidRPr="00566CC7" w:rsidRDefault="00376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376314" w:rsidRPr="00566CC7" w:rsidRDefault="00F3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566CC7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       </w:t>
      </w:r>
      <w:r w:rsidRPr="00566CC7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ยุทธศาสตร์ใหม่</w:t>
      </w:r>
    </w:p>
    <w:p w:rsidR="00376314" w:rsidRPr="00566CC7" w:rsidRDefault="00F3132C">
      <w:pPr>
        <w:spacing w:after="0" w:line="240" w:lineRule="auto"/>
        <w:ind w:left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>1.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การพัฒนาท้องถิ่นอย่างยั่งยืน</w:t>
      </w:r>
    </w:p>
    <w:p w:rsidR="00376314" w:rsidRPr="00566CC7" w:rsidRDefault="00F3132C">
      <w:pPr>
        <w:spacing w:after="0" w:line="240" w:lineRule="auto"/>
        <w:ind w:left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>2.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การผลิตบัณฑิตและพัฒนาครูที่มีคุณภาพและคุณธรรม</w:t>
      </w:r>
    </w:p>
    <w:p w:rsidR="00376314" w:rsidRPr="00566CC7" w:rsidRDefault="00F3132C">
      <w:pPr>
        <w:spacing w:after="0" w:line="240" w:lineRule="auto"/>
        <w:ind w:left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>3.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การยกระดับคุณภาพการศึกษาสู่การเรียนรู้ตลอดชีวิต</w:t>
      </w:r>
    </w:p>
    <w:p w:rsidR="00376314" w:rsidRPr="00566CC7" w:rsidRDefault="00F3132C">
      <w:pPr>
        <w:spacing w:after="0" w:line="240" w:lineRule="auto"/>
        <w:ind w:left="720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>4.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การพัฒนาระบบบริหารจัดการให้มีประสิทธิผลและประสิทธิภาพ 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proofErr w:type="spellStart"/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ควท</w:t>
      </w:r>
      <w:proofErr w:type="spellEnd"/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>.)</w:t>
      </w:r>
    </w:p>
    <w:p w:rsidR="00376314" w:rsidRPr="00566CC7" w:rsidRDefault="00F3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FF0000"/>
          <w:sz w:val="32"/>
          <w:szCs w:val="32"/>
        </w:rPr>
      </w:pPr>
      <w:r w:rsidRPr="00566CC7">
        <w:rPr>
          <w:rFonts w:ascii="TH SarabunPSK" w:eastAsia="Sarabun" w:hAnsi="TH SarabunPSK" w:cs="TH SarabunPSK"/>
          <w:sz w:val="32"/>
          <w:szCs w:val="32"/>
        </w:rPr>
        <w:tab/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 xml:space="preserve">5 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ยกระดับงานด้าน</w:t>
      </w:r>
      <w:proofErr w:type="spellStart"/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ศิลป</w:t>
      </w:r>
      <w:proofErr w:type="spellEnd"/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 xml:space="preserve">วัฒนธรรมเพื่อสร้างคุณค่าที่โดดเด่นและมูลค่าทางเศรษฐกิจ </w:t>
      </w:r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proofErr w:type="spellStart"/>
      <w:r w:rsidRPr="00566CC7">
        <w:rPr>
          <w:rFonts w:ascii="TH SarabunPSK" w:eastAsia="Sarabun" w:hAnsi="TH SarabunPSK" w:cs="TH SarabunPSK"/>
          <w:color w:val="FF0000"/>
          <w:sz w:val="32"/>
          <w:szCs w:val="32"/>
          <w:cs/>
        </w:rPr>
        <w:t>สภศ</w:t>
      </w:r>
      <w:proofErr w:type="spellEnd"/>
      <w:r w:rsidRPr="00566CC7">
        <w:rPr>
          <w:rFonts w:ascii="TH SarabunPSK" w:eastAsia="Sarabun" w:hAnsi="TH SarabunPSK" w:cs="TH SarabunPSK"/>
          <w:color w:val="FF0000"/>
          <w:sz w:val="32"/>
          <w:szCs w:val="32"/>
        </w:rPr>
        <w:t>.)</w:t>
      </w:r>
    </w:p>
    <w:p w:rsidR="00376314" w:rsidRPr="00566CC7" w:rsidRDefault="00376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376314" w:rsidRPr="00566CC7" w:rsidRDefault="003763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6314" w:rsidRPr="00566CC7" w:rsidRDefault="003763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76314" w:rsidRPr="00566CC7">
      <w:footerReference w:type="default" r:id="rId8"/>
      <w:pgSz w:w="16838" w:h="11906" w:orient="landscape"/>
      <w:pgMar w:top="1080" w:right="1440" w:bottom="1440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6B" w:rsidRDefault="00344D6B">
      <w:pPr>
        <w:spacing w:after="0" w:line="240" w:lineRule="auto"/>
      </w:pPr>
      <w:r>
        <w:separator/>
      </w:r>
    </w:p>
  </w:endnote>
  <w:endnote w:type="continuationSeparator" w:id="0">
    <w:p w:rsidR="00344D6B" w:rsidRDefault="0034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2C" w:rsidRDefault="00F313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rabun" w:eastAsia="Sarabun" w:hAnsi="Sarabun" w:cs="Sarabun"/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-</w:t>
    </w:r>
    <w:r>
      <w:rPr>
        <w:rFonts w:ascii="Sarabun" w:eastAsia="Sarabun" w:hAnsi="Sarabun" w:cs="Sarabun"/>
        <w:b/>
        <w:color w:val="000000"/>
        <w:sz w:val="36"/>
        <w:szCs w:val="36"/>
      </w:rPr>
      <w:fldChar w:fldCharType="begin"/>
    </w:r>
    <w:r>
      <w:rPr>
        <w:rFonts w:ascii="Sarabun" w:eastAsia="Sarabun" w:hAnsi="Sarabun" w:cs="Sarabun"/>
        <w:b/>
        <w:color w:val="000000"/>
        <w:sz w:val="36"/>
        <w:szCs w:val="36"/>
      </w:rPr>
      <w:instrText>PAGE</w:instrText>
    </w:r>
    <w:r>
      <w:rPr>
        <w:rFonts w:ascii="Sarabun" w:eastAsia="Sarabun" w:hAnsi="Sarabun" w:cs="Sarabun"/>
        <w:b/>
        <w:color w:val="000000"/>
        <w:sz w:val="36"/>
        <w:szCs w:val="36"/>
      </w:rPr>
      <w:fldChar w:fldCharType="separate"/>
    </w:r>
    <w:r w:rsidR="00142FA8">
      <w:rPr>
        <w:rFonts w:ascii="Sarabun" w:eastAsia="Sarabun" w:hAnsi="Sarabun" w:cs="Sarabun"/>
        <w:b/>
        <w:noProof/>
        <w:color w:val="000000"/>
        <w:sz w:val="36"/>
        <w:szCs w:val="36"/>
      </w:rPr>
      <w:t>12</w:t>
    </w:r>
    <w:r>
      <w:rPr>
        <w:rFonts w:ascii="Sarabun" w:eastAsia="Sarabun" w:hAnsi="Sarabun" w:cs="Sarabun"/>
        <w:b/>
        <w:color w:val="000000"/>
        <w:sz w:val="36"/>
        <w:szCs w:val="36"/>
      </w:rPr>
      <w:fldChar w:fldCharType="end"/>
    </w:r>
    <w:r>
      <w:rPr>
        <w:rFonts w:ascii="Sarabun" w:eastAsia="Sarabun" w:hAnsi="Sarabun" w:cs="Sarabun"/>
        <w:b/>
        <w:color w:val="000000"/>
        <w:sz w:val="36"/>
        <w:szCs w:val="36"/>
      </w:rPr>
      <w:t>-</w:t>
    </w:r>
  </w:p>
  <w:p w:rsidR="00F3132C" w:rsidRDefault="00F313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6B" w:rsidRDefault="00344D6B">
      <w:pPr>
        <w:spacing w:after="0" w:line="240" w:lineRule="auto"/>
      </w:pPr>
      <w:r>
        <w:separator/>
      </w:r>
    </w:p>
  </w:footnote>
  <w:footnote w:type="continuationSeparator" w:id="0">
    <w:p w:rsidR="00344D6B" w:rsidRDefault="0034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DA7"/>
    <w:multiLevelType w:val="hybridMultilevel"/>
    <w:tmpl w:val="5ADC3AF4"/>
    <w:lvl w:ilvl="0" w:tplc="8FA663E8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F8347D7"/>
    <w:multiLevelType w:val="multilevel"/>
    <w:tmpl w:val="A7FE6FEA"/>
    <w:lvl w:ilvl="0">
      <w:start w:val="5"/>
      <w:numFmt w:val="decimal"/>
      <w:lvlText w:val="%1."/>
      <w:lvlJc w:val="left"/>
      <w:pPr>
        <w:ind w:left="2400" w:hanging="360"/>
      </w:pPr>
    </w:lvl>
    <w:lvl w:ilvl="1">
      <w:start w:val="1"/>
      <w:numFmt w:val="lowerLetter"/>
      <w:lvlText w:val="%2."/>
      <w:lvlJc w:val="left"/>
      <w:pPr>
        <w:ind w:left="3120" w:hanging="360"/>
      </w:pPr>
    </w:lvl>
    <w:lvl w:ilvl="2">
      <w:start w:val="1"/>
      <w:numFmt w:val="lowerRoman"/>
      <w:lvlText w:val="%3."/>
      <w:lvlJc w:val="right"/>
      <w:pPr>
        <w:ind w:left="3840" w:hanging="180"/>
      </w:pPr>
    </w:lvl>
    <w:lvl w:ilvl="3">
      <w:start w:val="1"/>
      <w:numFmt w:val="decimal"/>
      <w:lvlText w:val="%4."/>
      <w:lvlJc w:val="left"/>
      <w:pPr>
        <w:ind w:left="4560" w:hanging="360"/>
      </w:pPr>
    </w:lvl>
    <w:lvl w:ilvl="4">
      <w:start w:val="1"/>
      <w:numFmt w:val="lowerLetter"/>
      <w:lvlText w:val="%5."/>
      <w:lvlJc w:val="left"/>
      <w:pPr>
        <w:ind w:left="5280" w:hanging="360"/>
      </w:pPr>
    </w:lvl>
    <w:lvl w:ilvl="5">
      <w:start w:val="1"/>
      <w:numFmt w:val="lowerRoman"/>
      <w:lvlText w:val="%6."/>
      <w:lvlJc w:val="right"/>
      <w:pPr>
        <w:ind w:left="6000" w:hanging="180"/>
      </w:pPr>
    </w:lvl>
    <w:lvl w:ilvl="6">
      <w:start w:val="1"/>
      <w:numFmt w:val="decimal"/>
      <w:lvlText w:val="%7."/>
      <w:lvlJc w:val="left"/>
      <w:pPr>
        <w:ind w:left="6720" w:hanging="360"/>
      </w:pPr>
    </w:lvl>
    <w:lvl w:ilvl="7">
      <w:start w:val="1"/>
      <w:numFmt w:val="lowerLetter"/>
      <w:lvlText w:val="%8."/>
      <w:lvlJc w:val="left"/>
      <w:pPr>
        <w:ind w:left="7440" w:hanging="360"/>
      </w:pPr>
    </w:lvl>
    <w:lvl w:ilvl="8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11A17292"/>
    <w:multiLevelType w:val="hybridMultilevel"/>
    <w:tmpl w:val="90DCCE48"/>
    <w:lvl w:ilvl="0" w:tplc="505C33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2FEC"/>
    <w:multiLevelType w:val="multilevel"/>
    <w:tmpl w:val="784A0B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D438E"/>
    <w:multiLevelType w:val="multilevel"/>
    <w:tmpl w:val="505A11E6"/>
    <w:lvl w:ilvl="0">
      <w:start w:val="4"/>
      <w:numFmt w:val="decimal"/>
      <w:lvlText w:val="%1."/>
      <w:lvlJc w:val="left"/>
      <w:pPr>
        <w:ind w:left="2430" w:hanging="360"/>
      </w:pPr>
      <w:rPr>
        <w:rFonts w:ascii="Sarabun" w:eastAsia="Sarabun" w:hAnsi="Sarabun" w:cs="Sarabun"/>
        <w:b/>
        <w:bCs/>
        <w:lang w:bidi="th-TH"/>
      </w:rPr>
    </w:lvl>
    <w:lvl w:ilvl="1">
      <w:start w:val="1"/>
      <w:numFmt w:val="lowerLetter"/>
      <w:lvlText w:val="%2."/>
      <w:lvlJc w:val="left"/>
      <w:pPr>
        <w:ind w:left="3150" w:hanging="360"/>
      </w:pPr>
    </w:lvl>
    <w:lvl w:ilvl="2">
      <w:start w:val="1"/>
      <w:numFmt w:val="lowerRoman"/>
      <w:lvlText w:val="%3."/>
      <w:lvlJc w:val="right"/>
      <w:pPr>
        <w:ind w:left="3870" w:hanging="180"/>
      </w:pPr>
    </w:lvl>
    <w:lvl w:ilvl="3">
      <w:start w:val="1"/>
      <w:numFmt w:val="decimal"/>
      <w:lvlText w:val="%4."/>
      <w:lvlJc w:val="left"/>
      <w:pPr>
        <w:ind w:left="4590" w:hanging="360"/>
      </w:pPr>
    </w:lvl>
    <w:lvl w:ilvl="4">
      <w:start w:val="1"/>
      <w:numFmt w:val="lowerLetter"/>
      <w:lvlText w:val="%5."/>
      <w:lvlJc w:val="left"/>
      <w:pPr>
        <w:ind w:left="5310" w:hanging="360"/>
      </w:pPr>
    </w:lvl>
    <w:lvl w:ilvl="5">
      <w:start w:val="1"/>
      <w:numFmt w:val="lowerRoman"/>
      <w:lvlText w:val="%6."/>
      <w:lvlJc w:val="right"/>
      <w:pPr>
        <w:ind w:left="6030" w:hanging="180"/>
      </w:pPr>
    </w:lvl>
    <w:lvl w:ilvl="6">
      <w:start w:val="1"/>
      <w:numFmt w:val="decimal"/>
      <w:lvlText w:val="%7."/>
      <w:lvlJc w:val="left"/>
      <w:pPr>
        <w:ind w:left="6750" w:hanging="360"/>
      </w:pPr>
    </w:lvl>
    <w:lvl w:ilvl="7">
      <w:start w:val="1"/>
      <w:numFmt w:val="lowerLetter"/>
      <w:lvlText w:val="%8."/>
      <w:lvlJc w:val="left"/>
      <w:pPr>
        <w:ind w:left="7470" w:hanging="360"/>
      </w:pPr>
    </w:lvl>
    <w:lvl w:ilvl="8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5872436B"/>
    <w:multiLevelType w:val="hybridMultilevel"/>
    <w:tmpl w:val="306AA9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531337"/>
    <w:multiLevelType w:val="multilevel"/>
    <w:tmpl w:val="BB1808E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Sarabun" w:hAnsi="TH SarabunPSK" w:cs="TH SarabunPSK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A86"/>
    <w:multiLevelType w:val="hybridMultilevel"/>
    <w:tmpl w:val="78FE43BE"/>
    <w:lvl w:ilvl="0" w:tplc="5738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14"/>
    <w:rsid w:val="00142164"/>
    <w:rsid w:val="00142FA8"/>
    <w:rsid w:val="00344D6B"/>
    <w:rsid w:val="00376314"/>
    <w:rsid w:val="003B22AA"/>
    <w:rsid w:val="00483B19"/>
    <w:rsid w:val="00566CC7"/>
    <w:rsid w:val="00CA077F"/>
    <w:rsid w:val="00E22289"/>
    <w:rsid w:val="00F3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AFA03-5EB8-437A-BEE1-958A36F8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F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CA3F16"/>
    <w:pPr>
      <w:keepNext/>
      <w:spacing w:after="0" w:line="240" w:lineRule="auto"/>
      <w:outlineLvl w:val="3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11">
    <w:name w:val="11"/>
    <w:basedOn w:val="a1"/>
    <w:rsid w:val="005552FE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10">
    <w:name w:val="10"/>
    <w:basedOn w:val="a1"/>
    <w:rsid w:val="005552FE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9">
    <w:name w:val="9"/>
    <w:basedOn w:val="a1"/>
    <w:rsid w:val="005552FE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8">
    <w:name w:val="8"/>
    <w:basedOn w:val="a1"/>
    <w:rsid w:val="005552FE"/>
    <w:pPr>
      <w:spacing w:after="0" w:line="240" w:lineRule="auto"/>
    </w:pPr>
    <w:tblPr>
      <w:tblStyleRowBandSize w:val="1"/>
      <w:tblStyleColBandSize w:val="1"/>
      <w:tblInd w:w="0" w:type="nil"/>
    </w:tblPr>
  </w:style>
  <w:style w:type="paragraph" w:styleId="a4">
    <w:name w:val="List Paragraph"/>
    <w:basedOn w:val="a"/>
    <w:uiPriority w:val="34"/>
    <w:qFormat/>
    <w:rsid w:val="005552FE"/>
    <w:pPr>
      <w:spacing w:after="200" w:line="276" w:lineRule="auto"/>
      <w:ind w:left="720"/>
      <w:contextualSpacing/>
    </w:pPr>
    <w:rPr>
      <w:rFonts w:cs="Cordia New"/>
      <w:szCs w:val="28"/>
    </w:rPr>
  </w:style>
  <w:style w:type="character" w:customStyle="1" w:styleId="40">
    <w:name w:val="หัวเรื่อง 4 อักขระ"/>
    <w:basedOn w:val="a0"/>
    <w:link w:val="4"/>
    <w:rsid w:val="00CA3F1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2B3C8B"/>
    <w:pPr>
      <w:spacing w:after="0" w:line="240" w:lineRule="auto"/>
    </w:pPr>
    <w:rPr>
      <w:rFonts w:cs="Cordia New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2B3C8B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unhideWhenUsed/>
    <w:rsid w:val="00C92BCA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92BCA"/>
    <w:rPr>
      <w:rFonts w:ascii="Leelawadee" w:eastAsia="Calibri" w:hAnsi="Leelawadee" w:cs="Angsana New"/>
      <w:sz w:val="18"/>
      <w:szCs w:val="22"/>
    </w:rPr>
  </w:style>
  <w:style w:type="table" w:styleId="a9">
    <w:name w:val="Table Grid"/>
    <w:basedOn w:val="a1"/>
    <w:uiPriority w:val="39"/>
    <w:rsid w:val="00C92BC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5364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253640"/>
    <w:rPr>
      <w:rFonts w:ascii="Calibri" w:eastAsia="Calibri" w:hAnsi="Calibri" w:cs="Angsana New"/>
    </w:rPr>
  </w:style>
  <w:style w:type="paragraph" w:styleId="ac">
    <w:name w:val="footer"/>
    <w:basedOn w:val="a"/>
    <w:link w:val="ad"/>
    <w:uiPriority w:val="99"/>
    <w:unhideWhenUsed/>
    <w:rsid w:val="0025364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253640"/>
    <w:rPr>
      <w:rFonts w:ascii="Calibri" w:eastAsia="Calibri" w:hAnsi="Calibri" w:cs="Angsana New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FKgk7l5w9Fl5Tx5c1rUXqTIkug==">AMUW2mV6E6rJIOZ4SEBZBTvfkTyHGfb6niqZWeXKwYp6OiqcNb29I8TejowQIxfcstt6TIxrGrgipt8pW4iFGQvSJ0bHZRIUkKk8UT4ezEK2o+qe3rtvs+f47grcfZwknDbTjC+2xvENAMrNafj3BrP0jz0P4YlGFg==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2022-06-07T03:05:00Z</dcterms:created>
  <dcterms:modified xsi:type="dcterms:W3CDTF">2022-06-20T07:59:00Z</dcterms:modified>
</cp:coreProperties>
</file>