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1C" w:rsidRDefault="005E3323" w:rsidP="00613F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323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426.3pt;margin-top:-6.4pt;width:89.6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dF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" stroked="f">
            <v:textbox>
              <w:txbxContent>
                <w:p w:rsidR="008121F7" w:rsidRDefault="008121F7" w:rsidP="00BD5E1C">
                  <w:pPr>
                    <w:jc w:val="right"/>
                  </w:pPr>
                  <w:r w:rsidRPr="00E96B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แบบ จ.๒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  <w:proofErr w:type="spellStart"/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กจ.</w:t>
                  </w:r>
                  <w:proofErr w:type="spellEnd"/>
                  <w:r w:rsidRPr="00E96B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300EAF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4654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C1EE4" w:rsidRPr="004654E5" w:rsidRDefault="00BC1EE4" w:rsidP="00613F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15" w:type="dxa"/>
        <w:tblInd w:w="-34" w:type="dxa"/>
        <w:tblLook w:val="04A0"/>
      </w:tblPr>
      <w:tblGrid>
        <w:gridCol w:w="3389"/>
        <w:gridCol w:w="864"/>
        <w:gridCol w:w="851"/>
        <w:gridCol w:w="1275"/>
        <w:gridCol w:w="1560"/>
        <w:gridCol w:w="1417"/>
        <w:gridCol w:w="1418"/>
        <w:gridCol w:w="141"/>
      </w:tblGrid>
      <w:tr w:rsidR="00B066C6" w:rsidRPr="004654E5" w:rsidTr="00BC1EE4">
        <w:trPr>
          <w:trHeight w:val="34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6C6" w:rsidRPr="004654E5" w:rsidRDefault="00B066C6" w:rsidP="00BC1EE4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แบบฟอร์มการจัดทำแผนปฏิบัติราชการประจำปีงบประมาณ พ.ศ. ๒๕๖</w:t>
            </w:r>
            <w:r w:rsidR="00F26F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B066C6" w:rsidRPr="004654E5" w:rsidTr="00BC1EE4">
        <w:trPr>
          <w:trHeight w:val="359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6C6" w:rsidRPr="004654E5" w:rsidRDefault="00B066C6" w:rsidP="00BC1EE4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กลุ่มจังหวัด......................</w:t>
            </w:r>
          </w:p>
        </w:tc>
      </w:tr>
      <w:tr w:rsidR="00B066C6" w:rsidRPr="004654E5" w:rsidTr="00BC1EE4">
        <w:trPr>
          <w:trHeight w:val="413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6C6" w:rsidRPr="004654E5" w:rsidRDefault="00B066C6" w:rsidP="00602A79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เป้าหมายการพัฒนา :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…………….......................….(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๑)......................................................</w:t>
            </w:r>
          </w:p>
          <w:p w:rsidR="00B066C6" w:rsidRPr="004654E5" w:rsidRDefault="00B066C6" w:rsidP="00602A79">
            <w:pPr>
              <w:pStyle w:val="ae"/>
              <w:ind w:firstLine="88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สรุปโครงการตามแ</w:t>
            </w:r>
            <w:r w:rsidR="00F26F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ผนปฏิบัติราชการประจำปี พ.ศ. ๒๕๖</w:t>
            </w:r>
            <w:r w:rsidR="00F26F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="0065303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ของ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กลุ่มจังหวัด</w:t>
            </w:r>
          </w:p>
          <w:p w:rsidR="00B066C6" w:rsidRPr="004654E5" w:rsidRDefault="00B066C6" w:rsidP="00602A79">
            <w:pPr>
              <w:pStyle w:val="ae"/>
              <w:ind w:firstLine="885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tbl>
            <w:tblPr>
              <w:tblStyle w:val="a7"/>
              <w:tblW w:w="10661" w:type="dxa"/>
              <w:tblLook w:val="04A0"/>
            </w:tblPr>
            <w:tblGrid>
              <w:gridCol w:w="2281"/>
              <w:gridCol w:w="848"/>
              <w:gridCol w:w="846"/>
              <w:gridCol w:w="701"/>
              <w:gridCol w:w="869"/>
              <w:gridCol w:w="757"/>
              <w:gridCol w:w="847"/>
              <w:gridCol w:w="844"/>
              <w:gridCol w:w="849"/>
              <w:gridCol w:w="844"/>
              <w:gridCol w:w="975"/>
            </w:tblGrid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  <w:vMerge w:val="restar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3072" w:type="pct"/>
                  <w:gridSpan w:val="8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แหล่งงบประมาณ</w:t>
                  </w:r>
                </w:p>
              </w:tc>
              <w:tc>
                <w:tcPr>
                  <w:tcW w:w="856" w:type="pct"/>
                  <w:gridSpan w:val="2"/>
                  <w:vMerge w:val="restar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รวมทั้งสิ้น</w:t>
                  </w:r>
                </w:p>
              </w:tc>
            </w:tr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  <w:vMerge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97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กลุ่มจังหวัด</w:t>
                  </w:r>
                </w:p>
              </w:tc>
              <w:tc>
                <w:tcPr>
                  <w:tcW w:w="739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กระทรวง กรม</w:t>
                  </w:r>
                </w:p>
              </w:tc>
              <w:tc>
                <w:tcPr>
                  <w:tcW w:w="741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proofErr w:type="spellStart"/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อปท.</w:t>
                  </w:r>
                  <w:proofErr w:type="spellEnd"/>
                </w:p>
              </w:tc>
              <w:tc>
                <w:tcPr>
                  <w:tcW w:w="795" w:type="pct"/>
                  <w:gridSpan w:val="2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เอกชน</w:t>
                  </w:r>
                </w:p>
              </w:tc>
              <w:tc>
                <w:tcPr>
                  <w:tcW w:w="856" w:type="pct"/>
                  <w:gridSpan w:val="2"/>
                  <w:vMerge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</w:p>
              </w:tc>
            </w:tr>
            <w:tr w:rsidR="00B066C6" w:rsidRPr="004654E5" w:rsidTr="00B066C6">
              <w:trPr>
                <w:trHeight w:val="635"/>
              </w:trPr>
              <w:tc>
                <w:tcPr>
                  <w:tcW w:w="1071" w:type="pct"/>
                  <w:vMerge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ind w:left="-130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ind w:left="-106" w:right="-5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ind w:left="-82" w:right="-7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(จำนวน)</w:t>
                  </w: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(บาท)</w:t>
                  </w:r>
                </w:p>
              </w:tc>
            </w:tr>
            <w:tr w:rsidR="00B066C6" w:rsidRPr="004654E5" w:rsidTr="00B066C6">
              <w:trPr>
                <w:trHeight w:val="295"/>
              </w:trPr>
              <w:tc>
                <w:tcPr>
                  <w:tcW w:w="1071" w:type="pct"/>
                </w:tcPr>
                <w:p w:rsidR="00B066C6" w:rsidRPr="004654E5" w:rsidRDefault="00B066C6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ประเด็นการพัฒนาที่ ๑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</w:tcPr>
                <w:p w:rsidR="00B066C6" w:rsidRPr="004654E5" w:rsidRDefault="00B066C6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ประเด็นการพัฒนาที่ ๒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312"/>
              </w:trPr>
              <w:tc>
                <w:tcPr>
                  <w:tcW w:w="1071" w:type="pct"/>
                </w:tcPr>
                <w:p w:rsidR="00B066C6" w:rsidRPr="004654E5" w:rsidRDefault="00B066C6" w:rsidP="00B066C6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Cs w:val="28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Cs w:val="28"/>
                      <w:cs/>
                    </w:rPr>
                    <w:t>ประเด็นการพัฒนาที่ ๓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295"/>
              </w:trPr>
              <w:tc>
                <w:tcPr>
                  <w:tcW w:w="1071" w:type="pct"/>
                </w:tcPr>
                <w:p w:rsidR="00B066C6" w:rsidRPr="004654E5" w:rsidRDefault="00B066C6" w:rsidP="00613FCA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ค่าใช้จ่ายในการบริหารงานจังหวัด/กลุ่มจังหวัดแบบบูรณาการ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066C6" w:rsidRPr="004654E5" w:rsidTr="00B066C6">
              <w:trPr>
                <w:trHeight w:val="295"/>
              </w:trPr>
              <w:tc>
                <w:tcPr>
                  <w:tcW w:w="1071" w:type="pct"/>
                </w:tcPr>
                <w:p w:rsidR="00B066C6" w:rsidRPr="004654E5" w:rsidRDefault="00B066C6" w:rsidP="00602A79">
                  <w:pPr>
                    <w:pStyle w:val="ae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654E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รวมทั้งสิ้น</w:t>
                  </w: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3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0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44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8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9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97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460" w:type="pct"/>
                </w:tcPr>
                <w:p w:rsidR="00B066C6" w:rsidRPr="004654E5" w:rsidRDefault="00B066C6" w:rsidP="00602A79">
                  <w:pPr>
                    <w:pStyle w:val="a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B066C6" w:rsidRPr="004654E5" w:rsidRDefault="00B066C6" w:rsidP="00602A79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066C6" w:rsidRPr="004654E5" w:rsidRDefault="00B066C6" w:rsidP="00FC6DF7">
            <w:pPr>
              <w:pStyle w:val="ae"/>
              <w:spacing w:after="120"/>
              <w:ind w:firstLine="885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โครงการตามแ</w:t>
            </w:r>
            <w:r w:rsidR="00F26F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ผนปฏิบัติราชการประจำปี พ.ศ. ๒๕๖3</w:t>
            </w:r>
            <w:r w:rsidR="0065303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ของ</w:t>
            </w:r>
            <w:r w:rsidRPr="0046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กลุ่มจังหวัด </w:t>
            </w: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776"/>
        </w:trPr>
        <w:tc>
          <w:tcPr>
            <w:tcW w:w="3389" w:type="dxa"/>
            <w:vAlign w:val="center"/>
          </w:tcPr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ประเด็นการพัฒนา 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(2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) / </w:t>
            </w:r>
          </w:p>
          <w:p w:rsidR="00452673" w:rsidRPr="004654E5" w:rsidRDefault="0065303C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โครงการตามแผนพัฒนา</w:t>
            </w:r>
            <w:r w:rsidR="00452673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กลุ่มจังหวัด</w:t>
            </w:r>
            <w:r w:rsidR="00452673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2673"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(3)</w:t>
            </w:r>
          </w:p>
        </w:tc>
        <w:tc>
          <w:tcPr>
            <w:tcW w:w="864" w:type="dxa"/>
            <w:vAlign w:val="center"/>
          </w:tcPr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ลำดับ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851" w:type="dxa"/>
            <w:vAlign w:val="center"/>
          </w:tcPr>
          <w:p w:rsidR="00452673" w:rsidRPr="004654E5" w:rsidRDefault="00452673" w:rsidP="00306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  <w:p w:rsidR="00452673" w:rsidRPr="004654E5" w:rsidRDefault="00452673" w:rsidP="00306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(9)</w:t>
            </w:r>
          </w:p>
        </w:tc>
        <w:tc>
          <w:tcPr>
            <w:tcW w:w="1275" w:type="dxa"/>
            <w:vAlign w:val="center"/>
          </w:tcPr>
          <w:p w:rsidR="00452673" w:rsidRPr="004654E5" w:rsidRDefault="00452673" w:rsidP="00602A7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กิจกรรมย่อย</w:t>
            </w:r>
          </w:p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(10)</w:t>
            </w:r>
          </w:p>
        </w:tc>
        <w:tc>
          <w:tcPr>
            <w:tcW w:w="1560" w:type="dxa"/>
            <w:vAlign w:val="center"/>
          </w:tcPr>
          <w:p w:rsidR="00452673" w:rsidRPr="004654E5" w:rsidRDefault="00452673" w:rsidP="00602A7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ตัวชี้วัดโครงการ</w:t>
            </w:r>
          </w:p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(๑1)</w:t>
            </w:r>
          </w:p>
        </w:tc>
        <w:tc>
          <w:tcPr>
            <w:tcW w:w="1417" w:type="dxa"/>
            <w:vAlign w:val="center"/>
          </w:tcPr>
          <w:p w:rsidR="00452673" w:rsidRPr="004654E5" w:rsidRDefault="00452673" w:rsidP="00FC6DF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หน่วยดำเนินงาน (12)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673" w:rsidRPr="004654E5" w:rsidRDefault="00452673" w:rsidP="00306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งบประมาณ (บาท)</w:t>
            </w:r>
          </w:p>
          <w:p w:rsidR="00452673" w:rsidRPr="004654E5" w:rsidRDefault="00452673" w:rsidP="0030661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(1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3</w:t>
            </w: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25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452673" w:rsidRPr="004654E5" w:rsidRDefault="00452673" w:rsidP="00602A7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65303C" w:rsidP="009A0FF2">
            <w:pPr>
              <w:pStyle w:val="aa"/>
              <w:numPr>
                <w:ilvl w:val="0"/>
                <w:numId w:val="4"/>
              </w:numPr>
              <w:ind w:left="318" w:hanging="176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โครงการของ</w:t>
            </w:r>
            <w:r w:rsidR="00452673" w:rsidRPr="004654E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กลุ่มจังหวัด</w:t>
            </w:r>
            <w:r w:rsidR="00452673" w:rsidRPr="004654E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 (</w:t>
            </w:r>
            <w:r w:rsidR="00452673" w:rsidRPr="004654E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4)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5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 ๑</w:t>
            </w: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1.1 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AE21C7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AE21C7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AE21C7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2) </w:t>
            </w: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1.2 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>กิจกรรมย่อยที่ 2)</w:t>
            </w: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40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318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864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5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654E5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ตชว.</w:t>
            </w:r>
            <w:proofErr w:type="spellEnd"/>
            <w:r w:rsidRPr="004654E5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 ๑</w:t>
            </w:r>
          </w:p>
        </w:tc>
        <w:tc>
          <w:tcPr>
            <w:tcW w:w="1417" w:type="dxa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75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 xml:space="preserve"> ....................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>กิจกรรมย่อยที่ 2)</w:t>
            </w: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23"/>
        </w:trPr>
        <w:tc>
          <w:tcPr>
            <w:tcW w:w="3389" w:type="dxa"/>
            <w:vAlign w:val="bottom"/>
          </w:tcPr>
          <w:p w:rsidR="00452673" w:rsidRPr="004654E5" w:rsidRDefault="00452673" w:rsidP="00AE21C7">
            <w:pPr>
              <w:ind w:firstLine="601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๑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.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๒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4654E5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กิจกรรมหลักที่ 2.2 ....................</w:t>
            </w:r>
          </w:p>
        </w:tc>
        <w:tc>
          <w:tcPr>
            <w:tcW w:w="864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1275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 xml:space="preserve">กิจกรรมย่อยที่ 1) </w:t>
            </w:r>
          </w:p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  <w:r w:rsidRPr="004654E5"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  <w:t>กิจกรรมย่อยที่ 2)</w:t>
            </w:r>
          </w:p>
        </w:tc>
        <w:tc>
          <w:tcPr>
            <w:tcW w:w="1560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05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452673" w:rsidRPr="004654E5" w:rsidRDefault="00452673" w:rsidP="001C4C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ประเด็นการพัฒนาที่ ๒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10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452673" w:rsidRPr="004654E5" w:rsidRDefault="00452673" w:rsidP="001C4C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ประเด็นการพัฒนาที่ ๓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52673" w:rsidRPr="004654E5" w:rsidRDefault="00452673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65303C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10"/>
        </w:trPr>
        <w:tc>
          <w:tcPr>
            <w:tcW w:w="3389" w:type="dxa"/>
            <w:shd w:val="clear" w:color="auto" w:fill="F2F2F2" w:themeFill="background1" w:themeFillShade="F2"/>
            <w:vAlign w:val="bottom"/>
          </w:tcPr>
          <w:p w:rsidR="0065303C" w:rsidRPr="004654E5" w:rsidRDefault="0065303C" w:rsidP="001C4C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ประเด็นการพัฒนาที่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65303C" w:rsidRPr="004654E5" w:rsidRDefault="0065303C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5303C" w:rsidRPr="004654E5" w:rsidRDefault="0065303C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5303C" w:rsidRPr="004654E5" w:rsidRDefault="0065303C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5303C" w:rsidRPr="004654E5" w:rsidRDefault="0065303C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5303C" w:rsidRPr="004654E5" w:rsidRDefault="0065303C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5303C" w:rsidRPr="004654E5" w:rsidRDefault="0065303C" w:rsidP="001C4C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452673" w:rsidRPr="004654E5" w:rsidTr="00452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55"/>
        </w:trPr>
        <w:tc>
          <w:tcPr>
            <w:tcW w:w="3389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ind w:firstLine="17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654E5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2673" w:rsidRPr="004654E5" w:rsidRDefault="00452673" w:rsidP="00BC1EE4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306613" w:rsidRPr="004654E5" w:rsidRDefault="00306613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E6FB2" w:rsidRPr="004654E5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E6FB2" w:rsidRDefault="00AE6FB2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Default="0065303C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Default="0065303C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Default="0065303C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Default="0065303C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Default="0065303C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Default="0065303C" w:rsidP="00F41264">
      <w:pPr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65303C" w:rsidRPr="004654E5" w:rsidRDefault="0065303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14508" w:rsidRPr="004654E5" w:rsidRDefault="00BD5E1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654E5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คำอธิบายแบบ จ.๒/</w:t>
      </w:r>
      <w:proofErr w:type="spellStart"/>
      <w:r w:rsidRPr="004654E5">
        <w:rPr>
          <w:rFonts w:ascii="TH SarabunIT๙" w:hAnsi="TH SarabunIT๙" w:cs="TH SarabunIT๙"/>
          <w:b/>
          <w:bCs/>
          <w:sz w:val="30"/>
          <w:szCs w:val="30"/>
          <w:cs/>
        </w:rPr>
        <w:t>กจ.</w:t>
      </w:r>
      <w:proofErr w:type="spellEnd"/>
      <w:r w:rsidRPr="004654E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๒</w:t>
      </w:r>
      <w:r w:rsidRPr="004654E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F41264" w:rsidRPr="004B04EB" w:rsidRDefault="00F41264" w:rsidP="00F41264">
      <w:pPr>
        <w:jc w:val="center"/>
        <w:rPr>
          <w:rFonts w:ascii="TH SarabunIT๙" w:hAnsi="TH SarabunIT๙" w:cs="TH SarabunIT๙"/>
          <w:b/>
          <w:bCs/>
        </w:rPr>
      </w:pP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4654E5">
        <w:rPr>
          <w:rFonts w:ascii="TH SarabunIT๙" w:hAnsi="TH SarabunIT๙" w:cs="TH SarabunIT๙"/>
          <w:sz w:val="28"/>
          <w:szCs w:val="28"/>
          <w:cs/>
        </w:rPr>
        <w:t>สถานภาพที่จังหวัด/กลุ่มจังหวัดต้องการจะเป็นหรือบรรลุถึงในอนาคตอย่างชัดเจน ตามที่กำหนดไว้ในแผนพัฒนาจังหวัด/กลุ่มจังหวัด</w:t>
      </w: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B14508" w:rsidRPr="004654E5">
        <w:rPr>
          <w:rFonts w:ascii="TH SarabunIT๙" w:hAnsi="TH SarabunIT๙" w:cs="TH SarabunIT๙"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4654E5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ประเด็นการพัฒนาของจังหวัด/กลุ่มจังหวัด</w:t>
      </w:r>
      <w:r w:rsidR="0056738A" w:rsidRPr="004654E5">
        <w:rPr>
          <w:rFonts w:ascii="TH SarabunIT๙" w:hAnsi="TH SarabunIT๙" w:cs="TH SarabunIT๙"/>
          <w:spacing w:val="-2"/>
          <w:sz w:val="28"/>
          <w:szCs w:val="28"/>
        </w:rPr>
        <w:t xml:space="preserve"> </w:t>
      </w:r>
      <w:r w:rsidR="0056738A" w:rsidRPr="004654E5">
        <w:rPr>
          <w:rFonts w:ascii="TH SarabunIT๙" w:hAnsi="TH SarabunIT๙" w:cs="TH SarabunIT๙"/>
          <w:spacing w:val="-2"/>
          <w:sz w:val="28"/>
          <w:szCs w:val="28"/>
          <w:cs/>
        </w:rPr>
        <w:t>ตามที่กำหนดไว้ในแผนพัฒนาจังหวัด/กลุ่มจังหวัด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โครงการตามแผนพัฒนาจังหวัด/กลุ่มจังหวัด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โครงการภายใต้แผนพัฒนาจังหวัด/กลุ่มจังหวัด</w:t>
      </w:r>
      <w:r w:rsidRPr="004654E5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 </w:t>
      </w:r>
    </w:p>
    <w:p w:rsidR="00B14508" w:rsidRPr="00FE2F3B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28"/>
          <w:szCs w:val="28"/>
        </w:rPr>
      </w:pPr>
      <w:r w:rsidRPr="00FE2F3B">
        <w:rPr>
          <w:rFonts w:ascii="TH SarabunIT๙" w:hAnsi="TH SarabunIT๙" w:cs="TH SarabunIT๙"/>
          <w:b/>
          <w:bCs/>
          <w:color w:val="FF0000"/>
          <w:sz w:val="28"/>
          <w:szCs w:val="28"/>
          <w:cs/>
        </w:rPr>
        <w:t>โครงการของจังหวัด/กลุ่มจังหวัด</w:t>
      </w:r>
      <w:r w:rsidRPr="00FE2F3B">
        <w:rPr>
          <w:rFonts w:ascii="TH SarabunIT๙" w:hAnsi="TH SarabunIT๙" w:cs="TH SarabunIT๙"/>
          <w:b/>
          <w:bCs/>
          <w:color w:val="FF0000"/>
          <w:sz w:val="28"/>
          <w:szCs w:val="28"/>
        </w:rPr>
        <w:t xml:space="preserve"> </w:t>
      </w:r>
      <w:r w:rsidRPr="00FE2F3B">
        <w:rPr>
          <w:rFonts w:ascii="TH SarabunIT๙" w:hAnsi="TH SarabunIT๙" w:cs="TH SarabunIT๙"/>
          <w:color w:val="FF0000"/>
          <w:spacing w:val="-6"/>
          <w:sz w:val="28"/>
          <w:szCs w:val="28"/>
          <w:cs/>
        </w:rPr>
        <w:t>หมายถึง โครงการที่ดำเนินการโดยจังหวัด/กลุ่มจังหวัด และยื่นเป็นคำขอ</w:t>
      </w:r>
      <w:r w:rsidRPr="00FE2F3B">
        <w:rPr>
          <w:rFonts w:ascii="TH SarabunIT๙" w:hAnsi="TH SarabunIT๙" w:cs="TH SarabunIT๙"/>
          <w:color w:val="FF0000"/>
          <w:sz w:val="28"/>
          <w:szCs w:val="28"/>
          <w:cs/>
        </w:rPr>
        <w:t>งบประมาณของจังหวัด/กลุ่มจังหวัด เพื่อดำเนินการตามแผนปฏิบัติราชการ</w:t>
      </w:r>
      <w:r w:rsidRPr="00FE2F3B">
        <w:rPr>
          <w:rFonts w:ascii="TH SarabunIT๙" w:hAnsi="TH SarabunIT๙" w:cs="TH SarabunIT๙"/>
          <w:color w:val="FF0000"/>
          <w:spacing w:val="-4"/>
          <w:sz w:val="28"/>
          <w:szCs w:val="28"/>
          <w:cs/>
        </w:rPr>
        <w:t xml:space="preserve">ประจำปี </w:t>
      </w:r>
      <w:r w:rsidRPr="00FE2F3B">
        <w:rPr>
          <w:rFonts w:ascii="TH SarabunIT๙" w:hAnsi="TH SarabunIT๙" w:cs="TH SarabunIT๙"/>
          <w:b/>
          <w:bCs/>
          <w:color w:val="FF0000"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53637D" w:rsidRPr="00FE2F3B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="0053637D" w:rsidRPr="00FE2F3B">
        <w:rPr>
          <w:rFonts w:ascii="TH SarabunIT๙" w:hAnsi="TH SarabunIT๙" w:cs="TH SarabunIT๙"/>
          <w:b/>
          <w:bCs/>
          <w:sz w:val="28"/>
          <w:szCs w:val="28"/>
        </w:rPr>
        <w:t>Function</w:t>
      </w:r>
      <w:r w:rsidR="0053637D" w:rsidRPr="00FE2F3B">
        <w:rPr>
          <w:rFonts w:ascii="TH SarabunIT๙" w:hAnsi="TH SarabunIT๙" w:cs="TH SarabunIT๙" w:hint="cs"/>
          <w:b/>
          <w:bCs/>
          <w:sz w:val="28"/>
          <w:szCs w:val="28"/>
          <w:cs/>
        </w:rPr>
        <w:t>)</w:t>
      </w:r>
      <w:r w:rsidR="0053637D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และสอดคล้องกับแผนพัฒนาของจังหวัด/กลุ่มจังหวัด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และสอดคล้องกับแผนพัฒนาของจังหวัด/กลุ่มจังหวัด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4654E5">
        <w:rPr>
          <w:rFonts w:ascii="TH SarabunIT๙" w:hAnsi="TH SarabunIT๙" w:cs="TH SarabunIT๙"/>
          <w:sz w:val="28"/>
          <w:szCs w:val="28"/>
          <w:cs/>
        </w:rPr>
        <w:t xml:space="preserve"> (ถ้ามี)</w:t>
      </w:r>
      <w:r w:rsidRPr="004654E5">
        <w:rPr>
          <w:rFonts w:ascii="TH SarabunIT๙" w:hAnsi="TH SarabunIT๙" w:cs="TH SarabunIT๙"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โครงการของภาคเอกชน ซึ่งใช้งบประมาณของภาคเอกชน และสอดคล้องกับแผนพัฒนาของจังหวัด/กลุ่มจังหวัด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ให้ระบุลำดับความสำคัญของของโครงการของจังหวัด/กลุ่มจังหวัด (ไม่</w:t>
      </w:r>
      <w:r w:rsidR="00AE6FB2" w:rsidRPr="004654E5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4654E5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4654E5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4654E5">
        <w:rPr>
          <w:rFonts w:ascii="TH SarabunIT๙" w:hAnsi="TH SarabunIT๙" w:cs="TH SarabunIT๙"/>
          <w:sz w:val="28"/>
          <w:szCs w:val="28"/>
          <w:cs/>
        </w:rPr>
        <w:t>)</w:t>
      </w: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B14508" w:rsidRPr="004654E5">
        <w:rPr>
          <w:rFonts w:ascii="TH SarabunIT๙" w:hAnsi="TH SarabunIT๙" w:cs="TH SarabunIT๙"/>
          <w:sz w:val="28"/>
          <w:szCs w:val="28"/>
        </w:rPr>
        <w:t xml:space="preserve"> </w:t>
      </w:r>
      <w:r w:rsidR="00E33EF8" w:rsidRPr="004654E5">
        <w:rPr>
          <w:rFonts w:ascii="TH SarabunIT๙" w:hAnsi="TH SarabunIT๙" w:cs="TH SarabunIT๙"/>
          <w:sz w:val="28"/>
          <w:szCs w:val="28"/>
          <w:cs/>
        </w:rPr>
        <w:t xml:space="preserve">แผนงานหรือชุดโครงการตามแผนพัฒนาจังหวัด/กลุ่มจังหวัด </w:t>
      </w:r>
      <w:r w:rsidRPr="004654E5">
        <w:rPr>
          <w:rFonts w:ascii="TH SarabunIT๙" w:hAnsi="TH SarabunIT๙" w:cs="TH SarabunIT๙"/>
          <w:sz w:val="28"/>
          <w:szCs w:val="28"/>
          <w:cs/>
        </w:rPr>
        <w:t>(สอดคล้องกับแผนงานในแบบ จ.1/</w:t>
      </w:r>
      <w:proofErr w:type="spellStart"/>
      <w:r w:rsidRPr="004654E5">
        <w:rPr>
          <w:rFonts w:ascii="TH SarabunIT๙" w:hAnsi="TH SarabunIT๙" w:cs="TH SarabunIT๙"/>
          <w:sz w:val="28"/>
          <w:szCs w:val="28"/>
          <w:cs/>
        </w:rPr>
        <w:t>กจ.</w:t>
      </w:r>
      <w:proofErr w:type="spellEnd"/>
      <w:r w:rsidRPr="004654E5">
        <w:rPr>
          <w:rFonts w:ascii="TH SarabunIT๙" w:hAnsi="TH SarabunIT๙" w:cs="TH SarabunIT๙"/>
          <w:sz w:val="28"/>
          <w:szCs w:val="28"/>
          <w:cs/>
        </w:rPr>
        <w:t>1 ตามแผนพัฒนาจังหวัด/กลุ่มจังหวัด)</w:t>
      </w:r>
    </w:p>
    <w:p w:rsidR="00B14508" w:rsidRPr="004654E5" w:rsidRDefault="00AE6FB2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4654E5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:rsidR="00B14508" w:rsidRPr="004654E5" w:rsidRDefault="00B14508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spacing w:val="-4"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Pr="004654E5">
        <w:rPr>
          <w:rFonts w:ascii="TH SarabunIT๙" w:hAnsi="TH SarabunIT๙" w:cs="TH SarabunIT๙"/>
          <w:b/>
          <w:bCs/>
          <w:spacing w:val="-4"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หมายถึง</w:t>
      </w:r>
      <w:r w:rsidRPr="004654E5">
        <w:rPr>
          <w:rFonts w:ascii="TH SarabunIT๙" w:hAnsi="TH SarabunIT๙" w:cs="TH SarabunIT๙"/>
          <w:b/>
          <w:bCs/>
          <w:spacing w:val="-4"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ข้อมูลเชิงปริมาณ/คุณภาพ ที่สามารถวัดและประเมิน</w:t>
      </w:r>
      <w:r w:rsidR="0056738A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4654E5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(ตัวชี้วัด</w:t>
      </w:r>
      <w:r w:rsidR="00AE6FB2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ต้องสามารถวัดความสำเร็จตามผลที่คาดว่าจะได้รับ (</w:t>
      </w:r>
      <w:r w:rsidR="00AE6FB2" w:rsidRPr="004654E5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814232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จ.๑-๑/</w:t>
      </w:r>
      <w:proofErr w:type="spellStart"/>
      <w:r w:rsidR="00407EE6" w:rsidRPr="004654E5">
        <w:rPr>
          <w:rFonts w:ascii="TH SarabunIT๙" w:hAnsi="TH SarabunIT๙" w:cs="TH SarabunIT๙"/>
          <w:spacing w:val="-4"/>
          <w:sz w:val="28"/>
          <w:szCs w:val="28"/>
          <w:cs/>
        </w:rPr>
        <w:t>กจ.</w:t>
      </w:r>
      <w:proofErr w:type="spellEnd"/>
      <w:r w:rsidR="00814232" w:rsidRPr="004654E5">
        <w:rPr>
          <w:rFonts w:ascii="TH SarabunIT๙" w:hAnsi="TH SarabunIT๙" w:cs="TH SarabunIT๙"/>
          <w:spacing w:val="-4"/>
          <w:sz w:val="28"/>
          <w:szCs w:val="28"/>
          <w:cs/>
        </w:rPr>
        <w:t>1-1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4654E5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</w:rPr>
        <w:t>Project Idea</w:t>
      </w:r>
      <w:r w:rsidR="00F41264" w:rsidRPr="004654E5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B14508" w:rsidRPr="004654E5" w:rsidRDefault="00306613" w:rsidP="0056738A">
      <w:pPr>
        <w:pStyle w:val="aa"/>
        <w:numPr>
          <w:ilvl w:val="0"/>
          <w:numId w:val="17"/>
        </w:numPr>
        <w:ind w:left="851" w:hanging="491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14508"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B14508" w:rsidRPr="004654E5">
        <w:rPr>
          <w:rFonts w:ascii="TH SarabunIT๙" w:hAnsi="TH SarabunIT๙" w:cs="TH SarabunIT๙"/>
          <w:sz w:val="28"/>
          <w:szCs w:val="28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B14508" w:rsidRPr="004654E5" w:rsidRDefault="00B14508" w:rsidP="009A0FF2">
      <w:pPr>
        <w:pStyle w:val="aa"/>
        <w:numPr>
          <w:ilvl w:val="0"/>
          <w:numId w:val="17"/>
        </w:numPr>
        <w:ind w:left="851" w:hanging="491"/>
        <w:rPr>
          <w:rFonts w:ascii="TH SarabunIT๙" w:hAnsi="TH SarabunIT๙" w:cs="TH SarabunIT๙"/>
          <w:b/>
          <w:bCs/>
          <w:sz w:val="28"/>
          <w:szCs w:val="28"/>
        </w:rPr>
      </w:pPr>
      <w:r w:rsidRPr="004654E5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Pr="004654E5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4654E5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122C7C" w:rsidRDefault="00122C7C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52673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4C" w:rsidRDefault="000D344C">
      <w:r>
        <w:separator/>
      </w:r>
    </w:p>
  </w:endnote>
  <w:endnote w:type="continuationSeparator" w:id="0">
    <w:p w:rsidR="000D344C" w:rsidRDefault="000D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4C" w:rsidRDefault="000D344C">
      <w:r>
        <w:separator/>
      </w:r>
    </w:p>
  </w:footnote>
  <w:footnote w:type="continuationSeparator" w:id="0">
    <w:p w:rsidR="000D344C" w:rsidRDefault="000D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Default="005E332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8121F7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8121F7" w:rsidRDefault="008121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7" w:rsidRPr="00371F49" w:rsidRDefault="005E3323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="008121F7"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65303C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8121F7" w:rsidRDefault="00812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4C23"/>
    <w:rsid w:val="000C6726"/>
    <w:rsid w:val="000D344C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6759C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30D6"/>
    <w:rsid w:val="0053637D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3323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303C"/>
    <w:rsid w:val="00656AEA"/>
    <w:rsid w:val="006803A6"/>
    <w:rsid w:val="00680C8C"/>
    <w:rsid w:val="00692B94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62A15"/>
    <w:rsid w:val="00767442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1F7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23AF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82B97"/>
    <w:rsid w:val="00B91A45"/>
    <w:rsid w:val="00B93672"/>
    <w:rsid w:val="00B946BE"/>
    <w:rsid w:val="00BA2CF3"/>
    <w:rsid w:val="00BB238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24676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5CBA"/>
    <w:rsid w:val="00EB7553"/>
    <w:rsid w:val="00EC2E42"/>
    <w:rsid w:val="00EC53E2"/>
    <w:rsid w:val="00ED3A45"/>
    <w:rsid w:val="00EE2C1C"/>
    <w:rsid w:val="00EE79EF"/>
    <w:rsid w:val="00EF107F"/>
    <w:rsid w:val="00F1454E"/>
    <w:rsid w:val="00F25043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2F3B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6693-AB83-4C3F-AFF1-8DAF69EB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SIWARAT</cp:lastModifiedBy>
  <cp:revision>11</cp:revision>
  <cp:lastPrinted>2017-12-20T12:42:00Z</cp:lastPrinted>
  <dcterms:created xsi:type="dcterms:W3CDTF">2018-08-02T10:39:00Z</dcterms:created>
  <dcterms:modified xsi:type="dcterms:W3CDTF">2018-08-09T11:53:00Z</dcterms:modified>
</cp:coreProperties>
</file>